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22/10/2019 8:00</w:t>
      </w:r>
    </w:p>
    <w:p>
      <w:pPr>
        <w:pStyle w:val="Heading2"/>
      </w:pPr>
      <w:r>
        <w:t>Raw Radiology Report Extracted</w:t>
      </w:r>
    </w:p>
    <w:p>
      <w:r>
        <w:t>Visit Number: 210797eb18b7636d1282e9200e16e55c8f0b6489771c31c5ad07cee383d9b8ad</w:t>
      </w:r>
    </w:p>
    <w:p>
      <w:r>
        <w:t>Masked_PatientID: 1340</w:t>
      </w:r>
    </w:p>
    <w:p>
      <w:r>
        <w:t>Order ID: 31fd9bc080b39d705689af025f64523d5bff83ffd8453766c3b19a2405a7aea9</w:t>
      </w:r>
    </w:p>
    <w:p>
      <w:r>
        <w:t>Order Name: Chest X-ray</w:t>
      </w:r>
    </w:p>
    <w:p>
      <w:r>
        <w:t>Result Item Code: CHE-NOV</w:t>
      </w:r>
    </w:p>
    <w:p>
      <w:r>
        <w:t>Performed Date Time: 22/10/2019 8:00</w:t>
      </w:r>
    </w:p>
    <w:p>
      <w:r>
        <w:t>Line Num: 1</w:t>
      </w:r>
    </w:p>
    <w:p>
      <w:r>
        <w:t>Text: HISTORY  CABG MVR AVR - post op intubated; CABG REPORT Even though this is an AP projection, the cardiac shadow appears enlarged. Some ill  defined opacities are seen in the visualized left lung base (which may be early infective  foci). The tip of the right CVP line is over the right innominate.  Midline sternotomy  sutures, prosthetic valve(s) and pericardial drain noted.  Report Indicator: Known / Minor Finalised by: &lt;DOCTOR&gt;</w:t>
      </w:r>
    </w:p>
    <w:p>
      <w:r>
        <w:t>Accession Number: 804be5ff992519e85f1ff78cc4a596a1a19754b3e89ec0d48a31e3df38d7beff</w:t>
      </w:r>
    </w:p>
    <w:p>
      <w:r>
        <w:t>Updated Date Time: 22/10/2019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