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1371, Performed Date: 27/2/2016 17:05</w:t>
      </w:r>
    </w:p>
    <w:p>
      <w:pPr>
        <w:pStyle w:val="Heading2"/>
      </w:pPr>
      <w:r>
        <w:t>Raw Radiology Report Extracted</w:t>
      </w:r>
    </w:p>
    <w:p>
      <w:r>
        <w:t>Visit Number: 74f8e252f3800c794b2209e4ce22b3df60782989365eea3eadd5d4e2e0e0637b</w:t>
      </w:r>
    </w:p>
    <w:p>
      <w:r>
        <w:t>Masked_PatientID: 1371</w:t>
      </w:r>
    </w:p>
    <w:p>
      <w:r>
        <w:t>Order ID: 3f233d2ff633ec41016b1c9b5e1ae2415a6265ddb55ef11261d64f5afabb169b</w:t>
      </w:r>
    </w:p>
    <w:p>
      <w:r>
        <w:t>Order Name: Chest X-ray</w:t>
      </w:r>
    </w:p>
    <w:p>
      <w:r>
        <w:t>Result Item Code: CHE-NOV</w:t>
      </w:r>
    </w:p>
    <w:p>
      <w:r>
        <w:t>Performed Date Time: 27/2/2016 17:05</w:t>
      </w:r>
    </w:p>
    <w:p>
      <w:r>
        <w:t>Line Num: 1</w:t>
      </w:r>
    </w:p>
    <w:p>
      <w:r>
        <w:t>Text:       HISTORY post right IJ line attempt. obstruction encountered and line not inserted REPORT  Comparison dated 28/11/2015. The trachea is midline.  The cardiac silhouette is mildly prominent but stable from  prior study.  Atherosclerotic calcifications are noted at the aortic arch.  The thoracic  aorta is mildly unfolded. There is no pulmonary oedema.  No focal consolidations identified in the lung fields.   No sizable pleural effusion is identified.  There is no pneumothorax.  Soft tissues  and osseous structures appear unremarkable.   Known / Minor  Finalised by: &lt;DOCTOR&gt;</w:t>
      </w:r>
    </w:p>
    <w:p>
      <w:r>
        <w:t>Accession Number: 271d84a952efad976030404f8452c2463d3a3c46bff8261e04062c43833f1c1f</w:t>
      </w:r>
    </w:p>
    <w:p>
      <w:r>
        <w:t>Updated Date Time: 29/2/2016 11:20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