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1396, Performed Date: 17/1/2017 15:28</w:t>
      </w:r>
    </w:p>
    <w:p>
      <w:pPr>
        <w:pStyle w:val="Heading2"/>
      </w:pPr>
      <w:r>
        <w:t>Raw Radiology Report Extracted</w:t>
      </w:r>
    </w:p>
    <w:p>
      <w:r>
        <w:t>Visit Number: a200553800c4ed71070701c8629e434b98a443ca5112a3ef60819466409d91a6</w:t>
      </w:r>
    </w:p>
    <w:p>
      <w:r>
        <w:t>Masked_PatientID: 1396</w:t>
      </w:r>
    </w:p>
    <w:p>
      <w:r>
        <w:t>Order ID: 3d77e4b825f12ee7e564d36689419de8cfff0add6c98d642d876e8a0f9ddad46</w:t>
      </w:r>
    </w:p>
    <w:p>
      <w:r>
        <w:t>Order Name: Chest X-ray</w:t>
      </w:r>
    </w:p>
    <w:p>
      <w:r>
        <w:t>Result Item Code: CHE-NOV</w:t>
      </w:r>
    </w:p>
    <w:p>
      <w:r>
        <w:t>Performed Date Time: 17/1/2017 15:28</w:t>
      </w:r>
    </w:p>
    <w:p>
      <w:r>
        <w:t>Line Num: 1</w:t>
      </w:r>
    </w:p>
    <w:p>
      <w:r>
        <w:t>Text:       HISTORY Cough with whitish sputum REPORT  Prior chest x-ray dated 15 February 2016 was reviewed. The heart size is mildly enlarged. Patchy air space opacities are seen in the mid- lower zones of both lungs, possibly  infective in nature.  Mild biapical pleural thickening is noted.  No pneumothorax  or large pleural effusion.  Scarring is seen in the left mid-zone. The previously noted nodular opacity projected over the anterior end of the right  fifth rib appears stable. Degenerative changes of the spine are present.   May need further action Finalised by: &lt;DOCTOR&gt;</w:t>
      </w:r>
    </w:p>
    <w:p>
      <w:r>
        <w:t>Accession Number: 80f6a4932188039ec95568f6a67f27f6cc686419088a8715b47f6779a0ed4c08</w:t>
      </w:r>
    </w:p>
    <w:p>
      <w:r>
        <w:t>Updated Date Time: 17/1/2017 17:51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