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28/10/2016 15:10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0e04757a30c0bfc8b8d2f6d19cd89db1f20ef43c0b5acfde30d2f10d8934f2e4</w:t>
      </w:r>
    </w:p>
    <w:p>
      <w:r>
        <w:t>Order Name: Chest X-ray</w:t>
      </w:r>
    </w:p>
    <w:p>
      <w:r>
        <w:t>Result Item Code: CHE-NOV</w:t>
      </w:r>
    </w:p>
    <w:p>
      <w:r>
        <w:t>Performed Date Time: 28/10/2016 15:10</w:t>
      </w:r>
    </w:p>
    <w:p>
      <w:r>
        <w:t>Line Num: 1</w:t>
      </w:r>
    </w:p>
    <w:p>
      <w:r>
        <w:t>Text:       HISTORY Neutropenic fever REPORT  Right subclavian line is noted in situ.  There is an area of ground-glass shadowing  in the right lower zone - follow-up is recommended.  Heart size is normal   Known / Minor  Finalised by: &lt;DOCTOR&gt;</w:t>
      </w:r>
    </w:p>
    <w:p>
      <w:r>
        <w:t>Accession Number: a3044662a8bcf12772dcbb76504774eeac233699b6c7c270761497b953fba3b7</w:t>
      </w:r>
    </w:p>
    <w:p>
      <w:r>
        <w:t>Updated Date Time: 29/10/2016 9:43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