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1521, Performed Date: 19/11/2015 20:10</w:t>
      </w:r>
    </w:p>
    <w:p>
      <w:pPr>
        <w:pStyle w:val="Heading2"/>
      </w:pPr>
      <w:r>
        <w:t>Raw Radiology Report Extracted</w:t>
      </w:r>
    </w:p>
    <w:p>
      <w:r>
        <w:t>Visit Number: 00ee286efcbe0c5c363be5d89afb1ee8d402de2457e455bcb0f3ee7d1e942c1e</w:t>
      </w:r>
    </w:p>
    <w:p>
      <w:r>
        <w:t>Masked_PatientID: 1521</w:t>
      </w:r>
    </w:p>
    <w:p>
      <w:r>
        <w:t>Order ID: 6227f560cdffd75481237394501be355c96c98f441611bbf62695a175ee0c851</w:t>
      </w:r>
    </w:p>
    <w:p>
      <w:r>
        <w:t>Order Name: Chest X-ray</w:t>
      </w:r>
    </w:p>
    <w:p>
      <w:r>
        <w:t>Result Item Code: CHE-NOV</w:t>
      </w:r>
    </w:p>
    <w:p>
      <w:r>
        <w:t>Performed Date Time: 19/11/2015 20:10</w:t>
      </w:r>
    </w:p>
    <w:p>
      <w:r>
        <w:t>Line Num: 1</w:t>
      </w:r>
    </w:p>
    <w:p>
      <w:r>
        <w:t>Text:       HISTORY post-op ruptured AAA REPORT Comparison radiograph 19/11/2015 1239H. Cardiac size cannot be accurately assessed in this projection.  Mediastinal clips  and midline sternotomy wires are present.  Right jugular central line, ETT and nasogastric  tube noted in situ. There are areas of patchy air space opacities seen in the upper zones bilaterally  and the left lower zone.  May need further action Finalised by: &lt;DOCTOR&gt;</w:t>
      </w:r>
    </w:p>
    <w:p>
      <w:r>
        <w:t>Accession Number: ba83e09b2decdf009ce47ace2b764d664deeecfa7426368813c554648fa2a243</w:t>
      </w:r>
    </w:p>
    <w:p>
      <w:r>
        <w:t>Updated Date Time: 20/11/2015 11:18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