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31/8/2015 11:34</w:t>
      </w:r>
    </w:p>
    <w:p>
      <w:pPr>
        <w:pStyle w:val="Heading2"/>
      </w:pPr>
      <w:r>
        <w:t>Raw Radiology Report Extracted</w:t>
      </w:r>
    </w:p>
    <w:p>
      <w:r>
        <w:t>Visit Number: 3ab88d25ad331834f782cd7c70aaa2573285911a1b01a6d7300f0b91a5c26249</w:t>
      </w:r>
    </w:p>
    <w:p>
      <w:r>
        <w:t>Masked_PatientID: 1603</w:t>
      </w:r>
    </w:p>
    <w:p>
      <w:r>
        <w:t>Order ID: c331e2f351b5f2b28b3dbee71a89eea014b6c80a9867bce7856227e77602a6d1</w:t>
      </w:r>
    </w:p>
    <w:p>
      <w:r>
        <w:t>Order Name: Chest X-ray, Erect</w:t>
      </w:r>
    </w:p>
    <w:p>
      <w:r>
        <w:t>Result Item Code: CHE-ER</w:t>
      </w:r>
    </w:p>
    <w:p>
      <w:r>
        <w:t>Performed Date Time: 31/8/2015 11:34</w:t>
      </w:r>
    </w:p>
    <w:p>
      <w:r>
        <w:t>Line Num: 1</w:t>
      </w:r>
    </w:p>
    <w:p>
      <w:r>
        <w:t>Text:       HISTORY sob REPORT  There is extensive consolidation involving both lungs, relatively sparing portions  of the upper zones.  The right hemidiaphragm is effaced medially.  No large pleural  effusion is evident. The cardiac size cannot be accurately assessed.   Further action or early intervention required Finalised by: &lt;DOCTOR&gt;</w:t>
      </w:r>
    </w:p>
    <w:p>
      <w:r>
        <w:t>Accession Number: ef17270d029dc79e0838e27a2c74cb0dd0c582f8be9dd27aa4fa84c67946c2e9</w:t>
      </w:r>
    </w:p>
    <w:p>
      <w:r>
        <w:t>Updated Date Time: 01/9/2015 10:18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