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09/1/2015 18:44</w:t>
      </w:r>
    </w:p>
    <w:p>
      <w:pPr>
        <w:pStyle w:val="Heading2"/>
      </w:pPr>
      <w:r>
        <w:t>Raw Radiology Report Extracted</w:t>
      </w:r>
    </w:p>
    <w:p>
      <w:r>
        <w:t>Visit Number: 6fecf624be62151f602d5ae73eadc31b0caf706519949862749bdf0a9c1b135c</w:t>
      </w:r>
    </w:p>
    <w:p>
      <w:r>
        <w:t>Masked_PatientID: 1611</w:t>
      </w:r>
    </w:p>
    <w:p>
      <w:r>
        <w:t>Order ID: a3d3f70f81fdf9d1d8e2f2474e73a757b11e835de3fe21f920c242929297c175</w:t>
      </w:r>
    </w:p>
    <w:p>
      <w:r>
        <w:t>Order Name: CT Chest, Abdomen and Pelvis</w:t>
      </w:r>
    </w:p>
    <w:p>
      <w:r>
        <w:t>Result Item Code: CTCHEABDP</w:t>
      </w:r>
    </w:p>
    <w:p>
      <w:r>
        <w:t>Performed Date Time: 09/1/2015 18:44</w:t>
      </w:r>
    </w:p>
    <w:p>
      <w:r>
        <w:t>Line Num: 1</w:t>
      </w:r>
    </w:p>
    <w:p>
      <w:r>
        <w:t>Text:       HISTORY - p/w persistent fever, nasal pain and epistaxi -  for restaging CT to look for recurrence - CXR: new noduels seen B/L. angioimmunoblastic t cell lymphoma s/p autologous transplant  with previous deep pharyngeal infectoin TECHNIQUE Scans acquired as per department protocol. Intravenous contrast: Optiray 350 - Volume (ml): 75 FINDINGS  Comparison is made with the previous examination performed on 25 September 2014. There are new bilateral pulmonary nodules.  The distribution of the nodules are random  and the larger opacities that are present appear to be in a bronchovascular distribution  and appear consolidative. These areas of consolidation are best demonstrated at the  apical segments of both lowerlobes.  Smaller peripheral nodules are also identified  in both lungs.  The speed of development of these nodules would favour an inflammatory  aetiology rather than that due to a neoplastic process. Multiple small volume lymph nodes are presentwithin the mediastinum and these appear  to show some enhancement.  The lymph nodes are similar in size to that seen on the  September examination.  No overt enlargement of the axillary or supraclavicular lymph  nodes is seen. Scans of the abdomen shows the presence of a moderate splenomegaly with the spleen  measuring approximately 15 cm.  The liver appears unremarkable with no focal abnormality.   There is no dilatation of the bile ducts and gallbladder appears normal. Small volume lymph nodes are seen in the para-aortic region.  There is a borderline  enlarged left external iliac lymph node that is unchanged in size (series nine image  127) The pancreas and adrenals are unremarkable.  Both kidneys are seen to enhance in  asymmetrical fashion.  A parapelvic cyst is present in the upper pole of the left  kidney.  Both kidneys show prominent foetal lobulation.  A few subcentimetre hypodensities  are present presumably due to small cysts. The bowel shows no focal suspicious thickening or dilatation. The urinary bladder, prostate and seminal vesicles are unremarkable. CONCLUSION  There is interim development of extensive bilateral pulmonary opacities.  These  are predominantly consolidated smaller peripheral nodules may have a haematogenous  mode of spread.  The speed of development favours an inflammatory aetiology although  a very aggressive malignancy is not excluded. No overt enlargement or change in the size of the lymph nodes in the thorax or abdomen  is demonstrated.   May need further action Finalised by: &lt;DOCTOR&gt;</w:t>
      </w:r>
    </w:p>
    <w:p>
      <w:r>
        <w:t>Accession Number: 8a0f41efb129c88c46a8ffea25a9a85d0831f83022610b5adde6e649a422bf6a</w:t>
      </w:r>
    </w:p>
    <w:p>
      <w:r>
        <w:t>Updated Date Time: 10/1/2015 9:51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