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1727, Performed Date: 30/10/2016 10:20</w:t>
      </w:r>
    </w:p>
    <w:p>
      <w:pPr>
        <w:pStyle w:val="Heading2"/>
      </w:pPr>
      <w:r>
        <w:t>Raw Radiology Report Extracted</w:t>
      </w:r>
    </w:p>
    <w:p>
      <w:r>
        <w:t>Visit Number: 5df5b1bfff180321f1fd4e1a11fd2ab6bcff760e49e9c703b165cf0053b6ef06</w:t>
      </w:r>
    </w:p>
    <w:p>
      <w:r>
        <w:t>Masked_PatientID: 1727</w:t>
      </w:r>
    </w:p>
    <w:p>
      <w:r>
        <w:t>Order ID: 018091d8ed0a20deea3192a85b674720be3d260d622ec6680a6c10ba3406950f</w:t>
      </w:r>
    </w:p>
    <w:p>
      <w:r>
        <w:t>Order Name: CT Chest or Thorax</w:t>
      </w:r>
    </w:p>
    <w:p>
      <w:r>
        <w:t>Result Item Code: CTCHE</w:t>
      </w:r>
    </w:p>
    <w:p>
      <w:r>
        <w:t>Performed Date Time: 30/10/2016 10:20</w:t>
      </w:r>
    </w:p>
    <w:p>
      <w:r>
        <w:t>Line Num: 1</w:t>
      </w:r>
    </w:p>
    <w:p>
      <w:r>
        <w:t>Text:       HISTORY longstanding SOB and productive cough likely bronchiectasis - now presents with acute exacerbation of bronchiectasis - nil previous CT chest TECHNIQUE Scans acquired as per department protocol. Intravenous contrast: Omnipaque 350 - Volume (ml): 50 FINDINGS  Bronchial wall thickening with moderate dilatation is present in the basal segments  of the right lower lobe and to a lesser degree in the apical segment of the right  lower lobe. Ill-defined areas of airspace changes and atelectasis at the basal segments  would be compatible with that due to infection. Similar airway changes are present  in the middle lobe particularly affecting the lateral segment of the middle lobe.  There is also some patchy airspace change in the middle lobe particularly affecting  the lateral segment.  The basal segments of the left lower lobe show a lesser degree  of airway dilatation but there is thickening of the bronchial wall. Parenchymal opacification  is present mainly at the anterior segment and this would also be in keeping with  infection. Lingular parenchymal opacification with mild dilatation of the airways and mild airway  thickening is present. But these are likely longstanding and due to scarring. A  small area of bronchiectasis with airspace changes are present at the posterior segment  of the left upper lobe likely secondary to infection. No enlarged hilar or mediastinal lymph nodes are demonstrated.  The heart size is  normal.  The pulmonary trunk is not overtly enlarged. The liver has a smooth outline with a well defined hypodense area at the right lobe.   This appears to contain fat and may represent a lipoma. Loss of height of the seventh, ninth and twelth vertebral bodies is present likely  secondary to osteoporosis. CONCLUSION  There is bronchiectasis affecting all lobes of the lungs but this is particularly  marked at the right lower lobe and middle lobe.  Ill-defined parenchymal changes  are present, mainly at the right lower lobe, middle lobe and also at the left lower  lobe in keeping with infective exacerbation.   May need further action Finalised by: &lt;DOCTOR&gt;</w:t>
      </w:r>
    </w:p>
    <w:p>
      <w:r>
        <w:t>Accession Number: 5a8ad934b9b10696568aded9ab4316cb66afa5a9072fc41671b331be2b1288ad</w:t>
      </w:r>
    </w:p>
    <w:p>
      <w:r>
        <w:t>Updated Date Time: 30/10/2016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