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23/2/2017 14:25</w:t>
      </w:r>
    </w:p>
    <w:p>
      <w:pPr>
        <w:pStyle w:val="Heading2"/>
      </w:pPr>
      <w:r>
        <w:t>Raw Radiology Report Extracted</w:t>
      </w:r>
    </w:p>
    <w:p>
      <w:r>
        <w:t>Visit Number: b53ba9972d6bc5ab45c873a44ac10d1b22e43022ae0750149213338bcd93f520</w:t>
      </w:r>
    </w:p>
    <w:p>
      <w:r>
        <w:t>Masked_PatientID: 1787</w:t>
      </w:r>
    </w:p>
    <w:p>
      <w:r>
        <w:t>Order ID: 5717b16efe1927e64538c56b3337c457e717ddee2cccb53f4b1dc5e68061821f</w:t>
      </w:r>
    </w:p>
    <w:p>
      <w:r>
        <w:t>Order Name: Chest X-ray, Erect</w:t>
      </w:r>
    </w:p>
    <w:p>
      <w:r>
        <w:t>Result Item Code: CHE-ER</w:t>
      </w:r>
    </w:p>
    <w:p>
      <w:r>
        <w:t>Performed Date Time: 23/2/2017 14:25</w:t>
      </w:r>
    </w:p>
    <w:p>
      <w:r>
        <w:t>Line Num: 1</w:t>
      </w:r>
    </w:p>
    <w:p>
      <w:r>
        <w:t>Text:       HISTORY RML BAL  MPO vasculitis vs RPGN REPORT AP sitting.  Heart size cannot be accurately assessed.  Continued elevation of the  right hemidiaphragm with loss of right lung volume with mid to lower zone atelectasis.   The left lung is grossly clear.   May need further action Finalised by: &lt;DOCTOR&gt;</w:t>
      </w:r>
    </w:p>
    <w:p>
      <w:r>
        <w:t>Accession Number: 228bd72babae2764b71c4d2bb83b2652241cd1ccc667f9e0d612a2a9a97b5693</w:t>
      </w:r>
    </w:p>
    <w:p>
      <w:r>
        <w:t>Updated Date Time: 24/2/2017 12:16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