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1848, Performed Date: 14/10/2019 13:58</w:t>
      </w:r>
    </w:p>
    <w:p>
      <w:pPr>
        <w:pStyle w:val="Heading2"/>
      </w:pPr>
      <w:r>
        <w:t>Raw Radiology Report Extracted</w:t>
      </w:r>
    </w:p>
    <w:p>
      <w:r>
        <w:t>Visit Number: d85a8fe90716b8ed90331afc9ffe72adc49a58195bf5319f7af4b1368a021196</w:t>
      </w:r>
    </w:p>
    <w:p>
      <w:r>
        <w:t>Masked_PatientID: 1848</w:t>
      </w:r>
    </w:p>
    <w:p>
      <w:r>
        <w:t>Order ID: 0e0a49d6a3f782762c2591f542c7a22934be5af273ee44910073aba3c12f6199</w:t>
      </w:r>
    </w:p>
    <w:p>
      <w:r>
        <w:t>Order Name: Chest X-ray</w:t>
      </w:r>
    </w:p>
    <w:p>
      <w:r>
        <w:t>Result Item Code: CHE-NOV</w:t>
      </w:r>
    </w:p>
    <w:p>
      <w:r>
        <w:t>Performed Date Time: 14/10/2019 13:58</w:t>
      </w:r>
    </w:p>
    <w:p>
      <w:r>
        <w:t>Line Num: 1</w:t>
      </w:r>
    </w:p>
    <w:p>
      <w:r>
        <w:t>Text: HISTORY  right middle lobectomy REPORT Right chest drain in situ with the tip projected over the a right lung apex. Surgical  clips projected over the right pulmonary hilum. There is mild linear atelectasis  in the periphery of the right mid zone. Mild subcutaneous emphysema seen over the  right lateral chest wall.  The left lung appears unremarkable. Surgical clips and focal gas lucency projected over the epigastrium and right hypochondrium  might keeping with previous left hemi-hepatectomy and medial displacement of the  gastric antrum. Report Indicator: Known / Minor Finalised by: &lt;DOCTOR&gt;</w:t>
      </w:r>
    </w:p>
    <w:p>
      <w:r>
        <w:t>Accession Number: cb5b4c926705c0a47100ead63911a52a292eb3f99e221f9690ee00393d26ea37</w:t>
      </w:r>
    </w:p>
    <w:p>
      <w:r>
        <w:t>Updated Date Time: 15/10/2019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