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18/12/2017 5:23</w:t>
      </w:r>
    </w:p>
    <w:p>
      <w:pPr>
        <w:pStyle w:val="Heading2"/>
      </w:pPr>
      <w:r>
        <w:t>Raw Radiology Report Extracted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532d365a5d2ac7cb070e30ec074c2817b58ccfa4d360c7949df12bdd2618a808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18/12/2017 5:23</w:t>
      </w:r>
    </w:p>
    <w:p>
      <w:r>
        <w:t>Line Num: 1</w:t>
      </w:r>
    </w:p>
    <w:p>
      <w:r>
        <w:t>Text:          [ Right basal pleural COPE loop is visualised with residual pleural effusion.   May need further action Finalised by: &lt;DOCTOR&gt;</w:t>
      </w:r>
    </w:p>
    <w:p>
      <w:r>
        <w:t>Accession Number: 708c02aa1fb05d82a8b3185b3f675462148f7a3a6b273de1e62ed0f3db0d3638</w:t>
      </w:r>
    </w:p>
    <w:p>
      <w:r>
        <w:t>Updated Date Time: 19/12/2017 6:50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