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1896, Performed Date: 12/4/2016 10:32</w:t>
      </w:r>
    </w:p>
    <w:p>
      <w:pPr>
        <w:pStyle w:val="Heading2"/>
      </w:pPr>
      <w:r>
        <w:t>Raw Radiology Report Extracted</w:t>
      </w:r>
    </w:p>
    <w:p>
      <w:r>
        <w:t>Visit Number: ca3f62664400fbba2853571d4c2cba4de8fe74467cd8f56701c67cbb286747e2</w:t>
      </w:r>
    </w:p>
    <w:p>
      <w:r>
        <w:t>Masked_PatientID: 1896</w:t>
      </w:r>
    </w:p>
    <w:p>
      <w:r>
        <w:t>Order ID: 975b12bd02632508e63e1e21e84c640565e675f803369abcdfda045420d6a3a3</w:t>
      </w:r>
    </w:p>
    <w:p>
      <w:r>
        <w:t>Order Name: Chest X-ray, Erect</w:t>
      </w:r>
    </w:p>
    <w:p>
      <w:r>
        <w:t>Result Item Code: CHE-ER</w:t>
      </w:r>
    </w:p>
    <w:p>
      <w:r>
        <w:t>Performed Date Time: 12/4/2016 10:32</w:t>
      </w:r>
    </w:p>
    <w:p>
      <w:r>
        <w:t>Line Num: 1</w:t>
      </w:r>
    </w:p>
    <w:p>
      <w:r>
        <w:t>Text:       HISTORY cough x 6 weeks REPORT The previous chest radiograph of 30 December 2013 was reviewed. The cardiac size is within normal limits.  The aortic knuckle demonstrates calcification.  No active lung lesion is seen.  The bilateral basal calcified pleural plaques remain  largely stable.    Known / Minor  Finalised by: &lt;DOCTOR&gt;</w:t>
      </w:r>
    </w:p>
    <w:p>
      <w:r>
        <w:t>Accession Number: be4784f7576bee4189a60c40e51db29d157a7ff3fae0b60d444cd90a7b550158</w:t>
      </w:r>
    </w:p>
    <w:p>
      <w:r>
        <w:t>Updated Date Time: 12/4/2016 11:32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