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1908, Performed Date: 12/5/2017 0:10</w:t>
      </w:r>
    </w:p>
    <w:p>
      <w:pPr>
        <w:pStyle w:val="Heading2"/>
      </w:pPr>
      <w:r>
        <w:t>Raw Radiology Report Extracted</w:t>
      </w:r>
    </w:p>
    <w:p>
      <w:r>
        <w:t>Visit Number: e3d9dabb02ae641db24657f7e498d444e6d59aafbfb34a816f3197d3d75b924f</w:t>
      </w:r>
    </w:p>
    <w:p>
      <w:r>
        <w:t>Masked_PatientID: 1908</w:t>
      </w:r>
    </w:p>
    <w:p>
      <w:r>
        <w:t>Order ID: 113dc0f6db67e965d7b8f0abffd3dde3be08c9a728e15eeeba83e29af186ac8e</w:t>
      </w:r>
    </w:p>
    <w:p>
      <w:r>
        <w:t>Order Name: Chest X-ray</w:t>
      </w:r>
    </w:p>
    <w:p>
      <w:r>
        <w:t>Result Item Code: CHE-NOV</w:t>
      </w:r>
    </w:p>
    <w:p>
      <w:r>
        <w:t>Performed Date Time: 12/5/2017 0:10</w:t>
      </w:r>
    </w:p>
    <w:p>
      <w:r>
        <w:t>Line Num: 1</w:t>
      </w:r>
    </w:p>
    <w:p>
      <w:r>
        <w:t>Text:       HISTORY ARDS secondary to severe CAP s/p ECMO implantation REPORT   Extensive bilateral pulmonary consolidations are demonstrated.  I suspect there is  pneumomediastinum with extensive neck subcutaneous emphysema.  NG tube is projected  over the stomach.  ECMO catheters are projected over the SVC and right atrium.  ET  tube is projected over the trachea at satisfactory level.  Left central venous catheter  projected over the brachiocephalic vein   May need further actionFinalised by: &lt;DOCTOR&gt;</w:t>
      </w:r>
    </w:p>
    <w:p>
      <w:r>
        <w:t>Accession Number: f49c82f403411ee61d4e0002f1693dcc0bfde16e625f12d19b231b47f1700574</w:t>
      </w:r>
    </w:p>
    <w:p>
      <w:r>
        <w:t>Updated Date Time: 12/5/2017 18:42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