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22/5/2017 10:20</w:t>
      </w:r>
    </w:p>
    <w:p>
      <w:pPr>
        <w:pStyle w:val="Heading2"/>
      </w:pPr>
      <w:r>
        <w:t>Raw Radiology Report Extracted</w:t>
      </w:r>
    </w:p>
    <w:p>
      <w:r>
        <w:t>Visit Number: e3d9dabb02ae641db24657f7e498d444e6d59aafbfb34a816f3197d3d75b924f</w:t>
      </w:r>
    </w:p>
    <w:p>
      <w:r>
        <w:t>Masked_PatientID: 1908</w:t>
      </w:r>
    </w:p>
    <w:p>
      <w:r>
        <w:t>Order ID: 6779eae9787fd6a03a497d86de4e61e1f804eb75d4003ec000e1f8bc8be16b8a</w:t>
      </w:r>
    </w:p>
    <w:p>
      <w:r>
        <w:t>Order Name: Chest X-ray</w:t>
      </w:r>
    </w:p>
    <w:p>
      <w:r>
        <w:t>Result Item Code: CHE-NOV</w:t>
      </w:r>
    </w:p>
    <w:p>
      <w:r>
        <w:t>Performed Date Time: 22/5/2017 10:20</w:t>
      </w:r>
    </w:p>
    <w:p>
      <w:r>
        <w:t>Line Num: 1</w:t>
      </w:r>
    </w:p>
    <w:p>
      <w:r>
        <w:t>Text:       HISTORY ecmo patient  ards REPORT  Comparison radiograph 20/05/2017. The endotracheal tube, ECMO catheters, feeding tube and left-sided central line tips  remain in stable positions. The heart size cannot be assessed due to supine projection.  There is minor improvement  in the aeration of the right upper zone.  The rest of the lungs show dense confluent  air space shadowing as prior.  No pneumothorax shown.   May need further action Finalised by: &lt;DOCTOR&gt;</w:t>
      </w:r>
    </w:p>
    <w:p>
      <w:r>
        <w:t>Accession Number: e56108193713d3f3a42c80319564a81cd6658625eb8f56332c9ddab14c013138</w:t>
      </w:r>
    </w:p>
    <w:p>
      <w:r>
        <w:t>Updated Date Time: 23/5/2017 17:35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