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1950, Performed Date: 19/12/2016 20:32</w:t>
      </w:r>
    </w:p>
    <w:p>
      <w:pPr>
        <w:pStyle w:val="Heading2"/>
      </w:pPr>
      <w:r>
        <w:t>Raw Radiology Report Extracted</w:t>
      </w:r>
    </w:p>
    <w:p>
      <w:r>
        <w:t>Visit Number: a9eae9e586345d37f20e3efa16f80be43aadd8baf9df42d8018b5a5fea35a816</w:t>
      </w:r>
    </w:p>
    <w:p>
      <w:r>
        <w:t>Masked_PatientID: 1950</w:t>
      </w:r>
    </w:p>
    <w:p>
      <w:r>
        <w:t>Order ID: d00585373aa2b6b6a6989de77421cde326a6b34e907760d69623b3ed981f1e2a</w:t>
      </w:r>
    </w:p>
    <w:p>
      <w:r>
        <w:t>Order Name: Chest X-ray</w:t>
      </w:r>
    </w:p>
    <w:p>
      <w:r>
        <w:t>Result Item Code: CHE-NOV</w:t>
      </w:r>
    </w:p>
    <w:p>
      <w:r>
        <w:t>Performed Date Time: 19/12/2016 20:32</w:t>
      </w:r>
    </w:p>
    <w:p>
      <w:r>
        <w:t>Line Num: 1</w:t>
      </w:r>
    </w:p>
    <w:p>
      <w:r>
        <w:t>Text:       HISTORY vf collapse. post IABP insertion and intubation REPORT Previous radiograph from the same date at 02:02 p.m. was reviewed. There is interval insertion of an IABP with its tip projected over the proximal descending  aorta. The tip of the ETT is now projected at 9.8 cm above the carina. The tip of  the naso gastric tube is below the diaphragm but is not visualised on this radiograph. The cardiac size appears enlarged in this projection. The bilateral patchy opacities are largely stable from prior radiograph. No pleural  effusion is seen.   May need further action Reported by: &lt;DOCTOR&gt;</w:t>
      </w:r>
    </w:p>
    <w:p>
      <w:r>
        <w:t>Accession Number: 9b098e1a475ac4ddafb43d8acfea51401db402c057af5620bbe388b0de1b7b9b</w:t>
      </w:r>
    </w:p>
    <w:p>
      <w:r>
        <w:t>Updated Date Time: 20/12/2016 16:14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