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22/2/2015 16:39</w:t>
      </w:r>
    </w:p>
    <w:p>
      <w:pPr>
        <w:pStyle w:val="Heading2"/>
      </w:pPr>
      <w:r>
        <w:t>Raw Radiology Report Extracted</w:t>
      </w:r>
    </w:p>
    <w:p>
      <w:r>
        <w:t>Visit Number: 5bd5854ace71b1031931852d5914823de45b5b9dfc903632d7d69640b99d46f9</w:t>
      </w:r>
    </w:p>
    <w:p>
      <w:r>
        <w:t>Masked_PatientID: 2022</w:t>
      </w:r>
    </w:p>
    <w:p>
      <w:r>
        <w:t>Order ID: fcc7a48d24f84c4feeab14a358a9f18ed31ca5a97186cbe98808780f67c83774</w:t>
      </w:r>
    </w:p>
    <w:p>
      <w:r>
        <w:t>Order Name: Chest X-ray, Erect</w:t>
      </w:r>
    </w:p>
    <w:p>
      <w:r>
        <w:t>Result Item Code: CHE-ER</w:t>
      </w:r>
    </w:p>
    <w:p>
      <w:r>
        <w:t>Performed Date Time: 22/2/2015 16:39</w:t>
      </w:r>
    </w:p>
    <w:p>
      <w:r>
        <w:t>Line Num: 1</w:t>
      </w:r>
    </w:p>
    <w:p>
      <w:r>
        <w:t>Text:       HISTORY Hx of ILD. now with cough TRO pneumonia REPORT Comparison is done with the previous study dated 14/1/2015.  The cardiac silhouette is enlarged. The pulmonary vessels are unremarkable.  Reticular densities and patchy ground-glass opacities in both lungs, most marked  in the bilateral mid and left lower zones are again seen, grossly stable from before.  No gross consolidation or lobar collapse. The costophrenic angles are preserved.    Known / Minor  Finalised by: &lt;DOCTOR&gt;</w:t>
      </w:r>
    </w:p>
    <w:p>
      <w:r>
        <w:t>Accession Number: 8becdea6f14790836123528d6d2b1fe4c77ebf5ca7909400eeab6e0a3de8d7bd</w:t>
      </w:r>
    </w:p>
    <w:p>
      <w:r>
        <w:t>Updated Date Time: 23/2/2015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