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09/6/2015 13:44</w:t>
      </w:r>
    </w:p>
    <w:p>
      <w:pPr>
        <w:pStyle w:val="Heading2"/>
      </w:pPr>
      <w:r>
        <w:t>Raw Radiology Report Extracted</w:t>
      </w:r>
    </w:p>
    <w:p>
      <w:r>
        <w:t>Visit Number: c2dbd00f24db7a1430e381a0ae3987a1543613c4feeea721cf815f3947c0a3ff</w:t>
      </w:r>
    </w:p>
    <w:p>
      <w:r>
        <w:t>Masked_PatientID: 2062</w:t>
      </w:r>
    </w:p>
    <w:p>
      <w:r>
        <w:t>Order ID: 275246b4cb07e7ab1a5333af7702c21e0f4b03c9f239b48cdd124aac92bec88b</w:t>
      </w:r>
    </w:p>
    <w:p>
      <w:r>
        <w:t>Order Name: Chest X-ray</w:t>
      </w:r>
    </w:p>
    <w:p>
      <w:r>
        <w:t>Result Item Code: CHE-NOV</w:t>
      </w:r>
    </w:p>
    <w:p>
      <w:r>
        <w:t>Performed Date Time: 09/6/2015 13:44</w:t>
      </w:r>
    </w:p>
    <w:p>
      <w:r>
        <w:t>Line Num: 1</w:t>
      </w:r>
    </w:p>
    <w:p>
      <w:r>
        <w:t>Text:       HISTORY Right effusion and LOW REPORT  Comparison made with previous chest radiographs dating back to 02/01/2015. Moderate right sized pleural effusion is unchanged.  Adjacent atelectatic changes  are noted. Mild patchy air space opacifications in the left lung base may be secondary to intercurrent  infection.  Suggest further correlation clinically. Minimal blunting of the left  costophrenic sulcus suggests trace of pleural fluid. Heart is mildly enlarged.   May need further action Finalised by: &lt;DOCTOR&gt;</w:t>
      </w:r>
    </w:p>
    <w:p>
      <w:r>
        <w:t>Accession Number: 61bf3da52c953a404f7fca1741aca0f52aee1ea87e11589cc599e576d153595e</w:t>
      </w:r>
    </w:p>
    <w:p>
      <w:r>
        <w:t>Updated Date Time: 09/6/2015 14:23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