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2134, Performed Date: 04/11/2019 14:58</w:t>
      </w:r>
    </w:p>
    <w:p>
      <w:pPr>
        <w:pStyle w:val="Heading2"/>
      </w:pPr>
      <w:r>
        <w:t>Raw Radiology Report Extracted</w:t>
      </w:r>
    </w:p>
    <w:p>
      <w:r>
        <w:t>Visit Number: ba85eaa8a6e4a13f20759868dee423ec144eec40722446a8578ea6551a855c72</w:t>
      </w:r>
    </w:p>
    <w:p>
      <w:r>
        <w:t>Masked_PatientID: 2134</w:t>
      </w:r>
    </w:p>
    <w:p>
      <w:r>
        <w:t>Order ID: 7bd9df6444590c4818169f8ac8667fb559972c38ed7d43ddd339f2451b99db12</w:t>
      </w:r>
    </w:p>
    <w:p>
      <w:r>
        <w:t>Order Name: Chest X-ray, Erect</w:t>
      </w:r>
    </w:p>
    <w:p>
      <w:r>
        <w:t>Result Item Code: CHE-ER</w:t>
      </w:r>
    </w:p>
    <w:p>
      <w:r>
        <w:t>Performed Date Time: 04/11/2019 14:58</w:t>
      </w:r>
    </w:p>
    <w:p>
      <w:r>
        <w:t>Line Num: 1</w:t>
      </w:r>
    </w:p>
    <w:p>
      <w:r>
        <w:t>Text: The heart is enlasrged; the lungs and mediastinum are unremarkable except for a small  right basal pl/effusion.  The aorta is unfurled.   Report Indicator: May need further action Finalised by: &lt;DOCTOR&gt;</w:t>
      </w:r>
    </w:p>
    <w:p>
      <w:r>
        <w:t>Accession Number: 1cfeed4e2d3f9fa54e0f69f48d6f367966dd943c202012473be7d6fae0c741c7</w:t>
      </w:r>
    </w:p>
    <w:p>
      <w:r>
        <w:t>Updated Date Time: 05/11/2019 6:55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