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03/9/2018 6:15</w:t>
      </w:r>
    </w:p>
    <w:p>
      <w:pPr>
        <w:pStyle w:val="Heading2"/>
      </w:pPr>
      <w:r>
        <w:t>Raw Radiology Report Extracted</w:t>
      </w:r>
    </w:p>
    <w:p>
      <w:r>
        <w:t>Visit Number: c6cb1d075976c654bea4b50356404c82f81c85acd97bff9e9a4c28ff1dcd1de2</w:t>
      </w:r>
    </w:p>
    <w:p>
      <w:r>
        <w:t>Masked_PatientID: 2146</w:t>
      </w:r>
    </w:p>
    <w:p>
      <w:r>
        <w:t>Order ID: 33b222a224b8e41f22e9811780061af769bdf8236c540cc855bdec85182b9c59</w:t>
      </w:r>
    </w:p>
    <w:p>
      <w:r>
        <w:t>Order Name: Chest X-ray</w:t>
      </w:r>
    </w:p>
    <w:p>
      <w:r>
        <w:t>Result Item Code: CHE-NOV</w:t>
      </w:r>
    </w:p>
    <w:p>
      <w:r>
        <w:t>Performed Date Time: 03/9/2018 6:15</w:t>
      </w:r>
    </w:p>
    <w:p>
      <w:r>
        <w:t>Line Num: 1</w:t>
      </w:r>
    </w:p>
    <w:p>
      <w:r>
        <w:t>Text:          [ There is still ongoing pulmonary oedema.  The heart is enlarged.  Post CABG.  IA  balloon tip is above the upper end descending TA.  ET tube, IJ catheters and NG tube  are visualised.  The aorta is unfurled. May need further action Finalised by: &lt;DOCTOR&gt;</w:t>
      </w:r>
    </w:p>
    <w:p>
      <w:r>
        <w:t>Accession Number: 7d51675d5c2d93ac7b01bdeeece3446f5feab3679d6f9fd10443adca339cfdbf</w:t>
      </w:r>
    </w:p>
    <w:p>
      <w:r>
        <w:t>Updated Date Time: 04/9/2018 4:58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