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2222, Performed Date: 25/1/2019 22:54</w:t>
      </w:r>
    </w:p>
    <w:p>
      <w:pPr>
        <w:pStyle w:val="Heading2"/>
      </w:pPr>
      <w:r>
        <w:t>Raw Radiology Report Extracted</w:t>
      </w:r>
    </w:p>
    <w:p>
      <w:r>
        <w:t>Visit Number: 82e79a3d1ba6e9e5d101cb4ccc1198be3f7326e6517e9ecf1effffb20be9671a</w:t>
      </w:r>
    </w:p>
    <w:p>
      <w:r>
        <w:t>Masked_PatientID: 2222</w:t>
      </w:r>
    </w:p>
    <w:p>
      <w:r>
        <w:t>Order ID: f10d6c550761e88e78898784ce7ec4eead71f2ef0b288b11786890b76a6140f1</w:t>
      </w:r>
    </w:p>
    <w:p>
      <w:r>
        <w:t>Order Name: Chest X-ray</w:t>
      </w:r>
    </w:p>
    <w:p>
      <w:r>
        <w:t>Result Item Code: CHE-NOV</w:t>
      </w:r>
    </w:p>
    <w:p>
      <w:r>
        <w:t>Performed Date Time: 25/1/2019 22:54</w:t>
      </w:r>
    </w:p>
    <w:p>
      <w:r>
        <w:t>Line Num: 1</w:t>
      </w:r>
    </w:p>
    <w:p>
      <w:r>
        <w:t>Text:          [ There is indubitable pulmonary oedema.  The heart is deemed enlarged.  The aorta  is unfurled.  IA balloon (tip above upper end dTA) and right IJ dialysis catheter  (tip in high RA) are shown.   Further action or early intervention required Finalised by: &lt;DOCTOR&gt;</w:t>
      </w:r>
    </w:p>
    <w:p>
      <w:r>
        <w:t>Accession Number: 61269fd7391988276fb4e7fa6f1c1d1ca9b1eb9d95866c72afe541d0b0f1d133</w:t>
      </w:r>
    </w:p>
    <w:p>
      <w:r>
        <w:t>Updated Date Time: 26/1/2019 10:02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