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2264, Performed Date: 27/8/2018 19:53</w:t>
      </w:r>
    </w:p>
    <w:p>
      <w:pPr>
        <w:pStyle w:val="Heading2"/>
      </w:pPr>
      <w:r>
        <w:t>Raw Radiology Report Extracted</w:t>
      </w:r>
    </w:p>
    <w:p>
      <w:r>
        <w:t>Visit Number: 654be71d25f75e5528163f00ca1428e47f6a0629dbec9726549f6a5469695572</w:t>
      </w:r>
    </w:p>
    <w:p>
      <w:r>
        <w:t>Masked_PatientID: 2264</w:t>
      </w:r>
    </w:p>
    <w:p>
      <w:r>
        <w:t>Order ID: be2287eb53f6a1e193249b646d508c954d95a0deed80f960d23a4e691d9c495c</w:t>
      </w:r>
    </w:p>
    <w:p>
      <w:r>
        <w:t>Order Name: Chest X-ray</w:t>
      </w:r>
    </w:p>
    <w:p>
      <w:r>
        <w:t>Result Item Code: CHE-NOV</w:t>
      </w:r>
    </w:p>
    <w:p>
      <w:r>
        <w:t>Performed Date Time: 27/8/2018 19:53</w:t>
      </w:r>
    </w:p>
    <w:p>
      <w:r>
        <w:t>Line Num: 1</w:t>
      </w:r>
    </w:p>
    <w:p>
      <w:r>
        <w:t>Text:       HISTORY epigastric pain REPORT No prior radiograph is available for comparison.  The cardiomediastinal contours are within normal limits.  No active lung lesion or pleural effusion. No subdiaphgramatic free gas is seen.    Normal Reported by: &lt;DOCTOR&gt;</w:t>
      </w:r>
    </w:p>
    <w:p>
      <w:r>
        <w:t>Accession Number: bc316e13bc57fa2119017ab84f96359d587e75780675210e4c8bc95313636dc7</w:t>
      </w:r>
    </w:p>
    <w:p>
      <w:r>
        <w:t>Updated Date Time: 28/8/2018 12:17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