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08/12/2020 10:58</w:t>
      </w:r>
    </w:p>
    <w:p>
      <w:pPr>
        <w:pStyle w:val="Heading2"/>
      </w:pPr>
      <w:r>
        <w:t>Raw Radiology Report Extracted</w:t>
      </w:r>
    </w:p>
    <w:p>
      <w:r>
        <w:t>Visit Number: 818767592a4315b8e50fe47e887673918ea1d52431b334a84d3a79c0942de589</w:t>
      </w:r>
    </w:p>
    <w:p>
      <w:r>
        <w:t>Masked_PatientID: 2274</w:t>
      </w:r>
    </w:p>
    <w:p>
      <w:r>
        <w:t>Order ID: c0c5ef4c6debfc8f8d7182774756e7118437e29ac929a2d7adf5469f0d64d925</w:t>
      </w:r>
    </w:p>
    <w:p>
      <w:r>
        <w:t>Order Name: Chest X-ray</w:t>
      </w:r>
    </w:p>
    <w:p>
      <w:r>
        <w:t>Result Item Code: CHE-NOV</w:t>
      </w:r>
    </w:p>
    <w:p>
      <w:r>
        <w:t>Performed Date Time: 08/12/2020 10:58</w:t>
      </w:r>
    </w:p>
    <w:p>
      <w:r>
        <w:t>Line Num: 1</w:t>
      </w:r>
    </w:p>
    <w:p>
      <w:r>
        <w:t>Text: HISTORY  F/U REPORT Comparison made to prior radiograph of 10 November 2020. The heart is enlarged. The thoracic aorta is unfolded. Interval mild increase in size of the known right pleural effusion which is now of  moderate volume. Pulmonary shadowing in the right lower zone likely representing  adjacent atelectasis is noted. The left lung is clear. Report Indicator: May need further action Finalised by: &lt;DOCTOR&gt;</w:t>
      </w:r>
    </w:p>
    <w:p>
      <w:r>
        <w:t>Accession Number: 5924d79e0b5f312855cb10c41fe2d9b4b286369136f81b68d96d7a8b28bf5b4a</w:t>
      </w:r>
    </w:p>
    <w:p>
      <w:r>
        <w:t>Updated Date Time: 08/12/2020 15:10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