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14/4/2016 16:47</w:t>
      </w:r>
    </w:p>
    <w:p>
      <w:pPr>
        <w:pStyle w:val="Heading2"/>
      </w:pPr>
      <w:r>
        <w:t>Raw Radiology Report Extracted</w:t>
      </w:r>
    </w:p>
    <w:p>
      <w:r>
        <w:t>Visit Number: 8381d745ab3d29b8d0bafeea15d1f697a5c48f05a13d82629774f7c5fc7b9d1e</w:t>
      </w:r>
    </w:p>
    <w:p>
      <w:r>
        <w:t>Masked_PatientID: 2274</w:t>
      </w:r>
    </w:p>
    <w:p>
      <w:r>
        <w:t>Order ID: b480c163b692a70b19335e2371b835c3d3f15661cf2e5aa0f7d8587aa51fc62d</w:t>
      </w:r>
    </w:p>
    <w:p>
      <w:r>
        <w:t>Order Name: Chest X-ray</w:t>
      </w:r>
    </w:p>
    <w:p>
      <w:r>
        <w:t>Result Item Code: CHE-NOV</w:t>
      </w:r>
    </w:p>
    <w:p>
      <w:r>
        <w:t>Performed Date Time: 14/4/2016 16:47</w:t>
      </w:r>
    </w:p>
    <w:p>
      <w:r>
        <w:t>Line Num: 1</w:t>
      </w:r>
    </w:p>
    <w:p>
      <w:r>
        <w:t>Text:       The left basal pleural effusion has resolved in the interim.  Mild atelectasis in  the left mid zone is visualised.  The right upper lobe reveals scarring with scattered  granulomas.  The heart and mediastinum are unremarkable.   Known / Minor  Finalised by: &lt;DOCTOR&gt;</w:t>
      </w:r>
    </w:p>
    <w:p>
      <w:r>
        <w:t>Accession Number: 8cdba31331fcaea0fc7c24c785dec8d67075620a250c9e78c0a77c9cc7560430</w:t>
      </w:r>
    </w:p>
    <w:p>
      <w:r>
        <w:t>Updated Date Time: 15/4/2016 8:04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