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06/11/2019 18:24</w:t>
      </w:r>
    </w:p>
    <w:p>
      <w:pPr>
        <w:pStyle w:val="Heading2"/>
      </w:pPr>
      <w:r>
        <w:t>Raw Radiology Report Extracted</w:t>
      </w:r>
    </w:p>
    <w:p>
      <w:r>
        <w:t>Visit Number: e4044e37ebdcd195d00a666bb44f2556baaf432b32d189fef8ae328dff5d2fca</w:t>
      </w:r>
    </w:p>
    <w:p>
      <w:r>
        <w:t>Masked_PatientID: 2327</w:t>
      </w:r>
    </w:p>
    <w:p>
      <w:r>
        <w:t>Order ID: 8c52f6cd8844d904c4dded4652d42143b2547058690dd62a83dc8a33b8543f3f</w:t>
      </w:r>
    </w:p>
    <w:p>
      <w:r>
        <w:t>Order Name: CT Pulmonary Angiogram</w:t>
      </w:r>
    </w:p>
    <w:p>
      <w:r>
        <w:t>Result Item Code: CTCHEPE</w:t>
      </w:r>
    </w:p>
    <w:p>
      <w:r>
        <w:t>Performed Date Time: 06/11/2019 18:24</w:t>
      </w:r>
    </w:p>
    <w:p>
      <w:r>
        <w:t>Line Num: 1</w:t>
      </w:r>
    </w:p>
    <w:p>
      <w:r>
        <w:t>Text: HISTORY  known L LL DVT 2' underlying malignancy- not on anticoagulation  presents with sudden onset SOB today with tachycardia HR 150s TECHNIQUE Scans acquired as per department protocol. Intravenous contrast: Omnipaque 350 - Volume (ml): 60 FINDINGS The CT study of 28 July 2018 was reviewed. There are tubular filling defects seen at the birfurcation of the left pulmonary  artery, extending into the lobar arteries and segmental arteries of the left lung  , as well as the lobar, segmental and subsegmental arteries to the right lung, in  keeping with bilateral acute pulmonary embolism. There is dilatation of the main  pulmonary trunk, measuring up to 3.0 cm, suggestive of pulmonary arterial hypertension.  The heart is not enlarged. There is flattening of the interventricular septum and  reflux of contrast into the  IVC, suggestive of mild right heart strain. No pericardial  effusion.  Background bronchiectasis in the right upper and middle lobe, and lingula. Grossly  stable centrilobular nodules with surrounding ground-glass opacities  are present  in the right lung and left lower lobe basal segments, which may be inflammatory/post-inflammatory.  New wedge-shaped ground-glass opacity at the subpleuralregion of the left upper  lobe apicoposterior segment (2.1 cm) (series 4, image 16) is indeterminate, but could  represent a pulmonary infarct in the given clinical context or can be inflammatory.  Stable subcentimetre mediastinal and bilateral hilar lymph nodes, measuring up to  (0.9 cm) (series 3, image 41) are probably reactive.   Included upper abdomen shows no gross abnormality. Stable L1 vertebral compression  fracture. No overt bony destruction is identified. CONCLUSION 1. Findings are in keeping with acute bilateral pulmonary embolism. 2. Mild dilatation of the main pulmonary trunk is suggestive of pulmonary arterial  hypertension.  There is also flattening of the interventricular septum and reflux  of contrast into the IVC, suggestive of mild right heart strain.  3. New wedge-shaped opacity at the left upper lobe is indeterminate, but could represent  a pulmonary infarct in the given clinical context or can be inflammatory. Attention  on follow-up suggested. Pertinent finding 1 and 2 conveyed to Dr Sarah Too Jiayu by Dr Felicia Teo on 06/11/2019  at 6.40 pm.  Report Indicator: Critical Abnormal Reported by: &lt;DOCTOR&gt;</w:t>
      </w:r>
    </w:p>
    <w:p>
      <w:r>
        <w:t>Accession Number: 5d484f5f49f33eae1fa7c9ba8ceb1ca2a3b619023f261e14853e4ca4b3ec54a9</w:t>
      </w:r>
    </w:p>
    <w:p>
      <w:r>
        <w:t>Updated Date Time: 06/11/2019 20:05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