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2327, Performed Date: 29/1/2019 10:33</w:t>
      </w:r>
    </w:p>
    <w:p>
      <w:pPr>
        <w:pStyle w:val="Heading2"/>
      </w:pPr>
      <w:r>
        <w:t>Raw Radiology Report Extracted</w:t>
      </w:r>
    </w:p>
    <w:p>
      <w:r>
        <w:t>Visit Number: 9b4157439c624de02c67682b7b50e8d35527a1ec9d0cf92653a24f9f85398706</w:t>
      </w:r>
    </w:p>
    <w:p>
      <w:r>
        <w:t>Masked_PatientID: 2327</w:t>
      </w:r>
    </w:p>
    <w:p>
      <w:r>
        <w:t>Order ID: 5f27014d8ab909b02710f06ba864b4a4662447340d14b3d9384e632e9f8d546d</w:t>
      </w:r>
    </w:p>
    <w:p>
      <w:r>
        <w:t>Order Name: Chest X-ray</w:t>
      </w:r>
    </w:p>
    <w:p>
      <w:r>
        <w:t>Result Item Code: CHE-NOV</w:t>
      </w:r>
    </w:p>
    <w:p>
      <w:r>
        <w:t>Performed Date Time: 29/1/2019 10:33</w:t>
      </w:r>
    </w:p>
    <w:p>
      <w:r>
        <w:t>Line Num: 1</w:t>
      </w:r>
    </w:p>
    <w:p>
      <w:r>
        <w:t>Text:       HISTORY Bronchieactsis REPORT  Comparison made with the prior chest dated 18 December 2018. Opacities over the right lower zone medially and left mid zone appear stable. In the current chest radiograph, there appear to be new airspace opacities in the  left middle and lower zones not seen previously.  Previously seen opacities projected  over the costophrenic angles appear to have resolved. The heart size may be enlarged.   No pleural effusion is noted.      Mayneed further action Finalised by: &lt;DOCTOR&gt;</w:t>
      </w:r>
    </w:p>
    <w:p>
      <w:r>
        <w:t>Accession Number: 649474b6eebc937ea8d45ae31e0ebfc50ab22058782cd081a9343448a7ab368d</w:t>
      </w:r>
    </w:p>
    <w:p>
      <w:r>
        <w:t>Updated Date Time: 29/1/2019 14:15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