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05/2/2020 12:23</w:t>
      </w:r>
    </w:p>
    <w:p>
      <w:pPr>
        <w:pStyle w:val="Heading2"/>
      </w:pPr>
      <w:r>
        <w:t>Raw Radiology Report Extracted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00a21c399a1ef83fedb2d46beb7d0f76e34198228333608a5179549684fcbfdc</w:t>
      </w:r>
    </w:p>
    <w:p>
      <w:r>
        <w:t>Order Name: Chest X-ray</w:t>
      </w:r>
    </w:p>
    <w:p>
      <w:r>
        <w:t>Result Item Code: CHE-NOV</w:t>
      </w:r>
    </w:p>
    <w:p>
      <w:r>
        <w:t>Performed Date Time: 05/2/2020 12:23</w:t>
      </w:r>
    </w:p>
    <w:p>
      <w:r>
        <w:t>Line Num: 1</w:t>
      </w:r>
    </w:p>
    <w:p>
      <w:r>
        <w:t>Text: HISTORY  Has been having a mild fever mainly to review for Noscomial Infections REPORT Comparison:  28 January 2020. Sternal wires sutures and CABG clips are seen. Heart size cannot be accurately assessed. No gross focal lung consolidation. The  left costophrenic angle is also obscured, a small left pleural effusion is not excluded. Report Indicator: May need further action Finalised by: &lt;DOCTOR&gt;</w:t>
      </w:r>
    </w:p>
    <w:p>
      <w:r>
        <w:t>Accession Number: d8f834c922f0aea7d1a43ed068a19da9aaf5ecd5214a7239bdb4a08624d989ef</w:t>
      </w:r>
    </w:p>
    <w:p>
      <w:r>
        <w:t>Updated Date Time: 06/2/2020 8:57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