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12/6/2017 13:41</w:t>
      </w:r>
    </w:p>
    <w:p>
      <w:pPr>
        <w:pStyle w:val="Heading2"/>
      </w:pPr>
      <w:r>
        <w:t>Raw Radiology Report Extracted</w:t>
      </w:r>
    </w:p>
    <w:p>
      <w:r>
        <w:t>Visit Number: abec62c2a90a91f74f3e61eaeb4222d3032c472254ff834ac4aa85f0c5136c94</w:t>
      </w:r>
    </w:p>
    <w:p>
      <w:r>
        <w:t>Masked_PatientID: 2356</w:t>
      </w:r>
    </w:p>
    <w:p>
      <w:r>
        <w:t>Order ID: e429f172f2f403fdc2b240beca026ec8ad945623f3f677a537dead528049c6e4</w:t>
      </w:r>
    </w:p>
    <w:p>
      <w:r>
        <w:t>Order Name: Chest X-ray</w:t>
      </w:r>
    </w:p>
    <w:p>
      <w:r>
        <w:t>Result Item Code: CHE-NOV</w:t>
      </w:r>
    </w:p>
    <w:p>
      <w:r>
        <w:t>Performed Date Time: 12/6/2017 13:41</w:t>
      </w:r>
    </w:p>
    <w:p>
      <w:r>
        <w:t>Line Num: 1</w:t>
      </w:r>
    </w:p>
    <w:p>
      <w:r>
        <w:t>Text:      HISTORY sob FINDINGS  The heart is moderately enlarged.  The aorta is unfolded. There is perihilar and upper lobe vascular distension but no evidence of pulmonary  oedema. Sternotomy wires are present.      Known / Minor  Finalised by: &lt;DOCTOR&gt;</w:t>
      </w:r>
    </w:p>
    <w:p>
      <w:r>
        <w:t>Accession Number: cb54ac9618bf87717ebcdc5be3f2b6d54394a783b44ef6ee4a0d520221fe37a1</w:t>
      </w:r>
    </w:p>
    <w:p>
      <w:r>
        <w:t>Updated Date Time: 12/6/2017 15:29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