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2378, Performed Date: 22/4/2019 13:28</w:t>
      </w:r>
    </w:p>
    <w:p>
      <w:pPr>
        <w:pStyle w:val="Heading2"/>
      </w:pPr>
      <w:r>
        <w:t>Raw Radiology Report Extracted</w:t>
      </w:r>
    </w:p>
    <w:p>
      <w:r>
        <w:t>Visit Number: f110c6990bc5d2510cdbf1400378b95dd1f1a4bd94de63c8b46a1aae0e77cd71</w:t>
      </w:r>
    </w:p>
    <w:p>
      <w:r>
        <w:t>Masked_PatientID: 2378</w:t>
      </w:r>
    </w:p>
    <w:p>
      <w:r>
        <w:t>Order ID: 7ee8bdaee38f4146aee7a40bec5876f914408550ec687dd72839b189153c1906</w:t>
      </w:r>
    </w:p>
    <w:p>
      <w:r>
        <w:t>Order Name: Chest X-ray, Erect</w:t>
      </w:r>
    </w:p>
    <w:p>
      <w:r>
        <w:t>Result Item Code: CHE-ER</w:t>
      </w:r>
    </w:p>
    <w:p>
      <w:r>
        <w:t>Performed Date Time: 22/4/2019 13:28</w:t>
      </w:r>
    </w:p>
    <w:p>
      <w:r>
        <w:t>Line Num: 1</w:t>
      </w:r>
    </w:p>
    <w:p>
      <w:r>
        <w:t>Text: HISTORY  poor sugar control; B 65 REPORT Comparison made with prior radiograph dated 19\12\16. There is air-space consolidation in the left mid and lower zones, consistent with  pneumonia. The heart size is normal. Coronary stent is notedin-situ. Report Indicator: May need further action Reported by: &lt;DOCTOR&gt;</w:t>
      </w:r>
    </w:p>
    <w:p>
      <w:r>
        <w:t>Accession Number: 46f27bb0c52d2a765b11fea5cb565694a79f8d9cea70eff8e9843a356f85c58b</w:t>
      </w:r>
    </w:p>
    <w:p>
      <w:r>
        <w:t>Updated Date Time: 23/4/2019 11:55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