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2411, Performed Date: 29/11/2016 14:20</w:t>
      </w:r>
    </w:p>
    <w:p>
      <w:pPr>
        <w:pStyle w:val="Heading2"/>
      </w:pPr>
      <w:r>
        <w:t>Raw Radiology Report Extracted</w:t>
      </w:r>
    </w:p>
    <w:p>
      <w:r>
        <w:t>Visit Number: a5b72f849ef3bc41dc6bca015eb42c52a327dbf525e81d6cde3cb4ac98f23929</w:t>
      </w:r>
    </w:p>
    <w:p>
      <w:r>
        <w:t>Masked_PatientID: 2411</w:t>
      </w:r>
    </w:p>
    <w:p>
      <w:r>
        <w:t>Order ID: 3fcdca681023b61fbb367be3ba14ceccf12d9431ba27ee723fc803bcb22cb292</w:t>
      </w:r>
    </w:p>
    <w:p>
      <w:r>
        <w:t>Order Name: Chest X-ray</w:t>
      </w:r>
    </w:p>
    <w:p>
      <w:r>
        <w:t>Result Item Code: CHE-NOV</w:t>
      </w:r>
    </w:p>
    <w:p>
      <w:r>
        <w:t>Performed Date Time: 29/11/2016 14:20</w:t>
      </w:r>
    </w:p>
    <w:p>
      <w:r>
        <w:t>Line Num: 1</w:t>
      </w:r>
    </w:p>
    <w:p>
      <w:r>
        <w:t>Text:       HISTORY Hematemesis REPORT  The radiograph on 19 November 2016 is reviewed. The heart size is normal. The lungs are clear save for mild atelectasis in the right costophrenic recess.   Known / Minor  Finalised by: &lt;DOCTOR&gt;</w:t>
      </w:r>
    </w:p>
    <w:p>
      <w:r>
        <w:t>Accession Number: 36d4f0bdaa662f8a4c312acce8cccc2421fdb074d0cea995564170f321a4354e</w:t>
      </w:r>
    </w:p>
    <w:p>
      <w:r>
        <w:t>Updated Date Time: 30/11/2016 10:23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