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13/12/2019 7:13</w:t>
      </w:r>
    </w:p>
    <w:p>
      <w:pPr>
        <w:pStyle w:val="Heading2"/>
      </w:pPr>
      <w:r>
        <w:t>Raw Radiology Report Extracted</w:t>
      </w:r>
    </w:p>
    <w:p>
      <w:r>
        <w:t>Visit Number: 8a17fdb7edf2102280d11106678e18d079ee04c00e8c0442083d0fee90e6c476</w:t>
      </w:r>
    </w:p>
    <w:p>
      <w:r>
        <w:t>Masked_PatientID: 2417</w:t>
      </w:r>
    </w:p>
    <w:p>
      <w:r>
        <w:t>Order ID: c95b966dbcbefedbb5da1b827d82add4e4f35a97544eccc5c41d7012c269cc05</w:t>
      </w:r>
    </w:p>
    <w:p>
      <w:r>
        <w:t>Order Name: Chest X-ray</w:t>
      </w:r>
    </w:p>
    <w:p>
      <w:r>
        <w:t>Result Item Code: CHE-NOV</w:t>
      </w:r>
    </w:p>
    <w:p>
      <w:r>
        <w:t>Performed Date Time: 13/12/2019 7:13</w:t>
      </w:r>
    </w:p>
    <w:p>
      <w:r>
        <w:t>Line Num: 1</w:t>
      </w:r>
    </w:p>
    <w:p>
      <w:r>
        <w:t>Text: The heart is not enlarged.  There is extensive consolidation in the right lung and  LUL.  ET tube, right IJ VasCath and NG tube are unchanged.  The aorta is unfurled.    Report Indicator: Further action or early intervention required Finalised by: &lt;DOCTOR&gt;</w:t>
      </w:r>
    </w:p>
    <w:p>
      <w:r>
        <w:t>Accession Number: 9d27498800a85b6ad6c7bbd07d33a2c46afc7bad59cbc533cb45a48055471f7e</w:t>
      </w:r>
    </w:p>
    <w:p>
      <w:r>
        <w:t>Updated Date Time: 14/12/2019 8:20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