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2417, Performed Date: 16/12/2019 7:33</w:t>
      </w:r>
    </w:p>
    <w:p>
      <w:pPr>
        <w:pStyle w:val="Heading2"/>
      </w:pPr>
      <w:r>
        <w:t>Raw Radiology Report Extracted</w:t>
      </w:r>
    </w:p>
    <w:p>
      <w:r>
        <w:t>Visit Number: 8a17fdb7edf2102280d11106678e18d079ee04c00e8c0442083d0fee90e6c476</w:t>
      </w:r>
    </w:p>
    <w:p>
      <w:r>
        <w:t>Masked_PatientID: 2417</w:t>
      </w:r>
    </w:p>
    <w:p>
      <w:r>
        <w:t>Order ID: 80bdf2c7ecad9957aba3a2d9cd2ca750a84d2b771a084029629bb48780d12ca6</w:t>
      </w:r>
    </w:p>
    <w:p>
      <w:r>
        <w:t>Order Name: Chest X-ray</w:t>
      </w:r>
    </w:p>
    <w:p>
      <w:r>
        <w:t>Result Item Code: CHE-NOV</w:t>
      </w:r>
    </w:p>
    <w:p>
      <w:r>
        <w:t>Performed Date Time: 16/12/2019 7:33</w:t>
      </w:r>
    </w:p>
    <w:p>
      <w:r>
        <w:t>Line Num: 1</w:t>
      </w:r>
    </w:p>
    <w:p>
      <w:r>
        <w:t>Text: There is still marked consolidation in the lungs.  The heart is not enlarged. The  aorta is unfurled.  ET and NG tubes removed in the interim.  Right IJ VasCath is  unchanged.    Report Indicator: May need further action Finalised by: &lt;DOCTOR&gt;</w:t>
      </w:r>
    </w:p>
    <w:p>
      <w:r>
        <w:t>Accession Number: 6f346b854c5ffd0a39b68865dfc278b246ced424194f75a39f4cbb696d9ecb9b</w:t>
      </w:r>
    </w:p>
    <w:p>
      <w:r>
        <w:t>Updated Date Time: 16/12/2019 17:16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