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2429, Performed Date: 22/4/2016 8:25</w:t>
      </w:r>
    </w:p>
    <w:p>
      <w:pPr>
        <w:pStyle w:val="Heading2"/>
      </w:pPr>
      <w:r>
        <w:t>Raw Radiology Report Extracted</w:t>
      </w:r>
    </w:p>
    <w:p>
      <w:r>
        <w:t>Visit Number: b36121f3e88d45cf099b03924962fdbbeb1f0a268cfc2517f89085825a21865c</w:t>
      </w:r>
    </w:p>
    <w:p>
      <w:r>
        <w:t>Masked_PatientID: 2429</w:t>
      </w:r>
    </w:p>
    <w:p>
      <w:r>
        <w:t>Order ID: 7b333885df3aa29e54f039dbeb919d0bda27f450e22e1b763fc3d5c5df11bd44</w:t>
      </w:r>
    </w:p>
    <w:p>
      <w:r>
        <w:t>Order Name: Chest X-ray, Erect</w:t>
      </w:r>
    </w:p>
    <w:p>
      <w:r>
        <w:t>Result Item Code: CHE-ER</w:t>
      </w:r>
    </w:p>
    <w:p>
      <w:r>
        <w:t>Performed Date Time: 22/4/2016 8:25</w:t>
      </w:r>
    </w:p>
    <w:p>
      <w:r>
        <w:t>Line Num: 1</w:t>
      </w:r>
    </w:p>
    <w:p>
      <w:r>
        <w:t>Text:       HISTORY Difficulty breathing yesterday,  1 episode of blood stained sputum REPORT Cardiac shadow mildly enlarged with a CT ratio of 15/28. Apical pleural thickening  seen on both sides stable when compared with the film of 7/5/15.Mildly increased vascular shadowing noted in the right mid zone and also in the right  para cardiac region. Please correlate with the clinical findings.    May need further action Finalised by: &lt;DOCTOR&gt;</w:t>
      </w:r>
    </w:p>
    <w:p>
      <w:r>
        <w:t>Accession Number: 6f8183a6a445c5b21d281a42025dd012287adc6eef9bdd056757653e9b8ed36b</w:t>
      </w:r>
    </w:p>
    <w:p>
      <w:r>
        <w:t>Updated Date Time: 22/4/2016 8:53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