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2462, Performed Date: 10/5/2018 15:01</w:t>
      </w:r>
    </w:p>
    <w:p>
      <w:pPr>
        <w:pStyle w:val="Heading2"/>
      </w:pPr>
      <w:r>
        <w:t>Raw Radiology Report Extracted</w:t>
      </w:r>
    </w:p>
    <w:p>
      <w:r>
        <w:t>Visit Number: 3650cf4b453b666f3d7de76ee2c033cfe5acaae2edca142aaa67d742f5b6b9c0</w:t>
      </w:r>
    </w:p>
    <w:p>
      <w:r>
        <w:t>Masked_PatientID: 2462</w:t>
      </w:r>
    </w:p>
    <w:p>
      <w:r>
        <w:t>Order ID: 5f338ad5c3cd1935ab3030079304218df0b599e3b1a872047b902a04ae8cdc96</w:t>
      </w:r>
    </w:p>
    <w:p>
      <w:r>
        <w:t>Order Name: Chest X-ray</w:t>
      </w:r>
    </w:p>
    <w:p>
      <w:r>
        <w:t>Result Item Code: CHE-NOV</w:t>
      </w:r>
    </w:p>
    <w:p>
      <w:r>
        <w:t>Performed Date Time: 10/5/2018 15:01</w:t>
      </w:r>
    </w:p>
    <w:p>
      <w:r>
        <w:t>Line Num: 1</w:t>
      </w:r>
    </w:p>
    <w:p>
      <w:r>
        <w:t>Text:       HISTORY desat likely fluid overload REPORT Sternotomy wires and prosthetic heart valve are noted. The heart size is enlarged and the lung fields congested. Patchy airspace shadows are seen in both lungs especially the lower zones. Small right pleural effusion is noted. The findings could be due to heart failure but superimposed infection has to be excluded.   May need further action Finalised by: &lt;DOCTOR&gt;</w:t>
      </w:r>
    </w:p>
    <w:p>
      <w:r>
        <w:t>Accession Number: 05f2040a66d460fb5db7635fc810a2d1343cd7cda6aef6dc76fa330497446de6</w:t>
      </w:r>
    </w:p>
    <w:p>
      <w:r>
        <w:t>Updated Date Time: 11/5/2018 19:17</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