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29/7/2016 15:52</w:t>
      </w:r>
    </w:p>
    <w:p>
      <w:pPr>
        <w:pStyle w:val="Heading2"/>
      </w:pPr>
      <w:r>
        <w:t>Raw Radiology Report Extracted</w:t>
      </w:r>
    </w:p>
    <w:p>
      <w:r>
        <w:t>Visit Number: f91bc1d4b707acc56774e44af8c7c1f887f25af2b7251524680229e5ac15efd5</w:t>
      </w:r>
    </w:p>
    <w:p>
      <w:r>
        <w:t>Masked_PatientID: 269</w:t>
      </w:r>
    </w:p>
    <w:p>
      <w:r>
        <w:t>Order ID: 52378a52fe608fd83c04e4a51717ddea943c2bd07e81f310707b22d65bd62da2</w:t>
      </w:r>
    </w:p>
    <w:p>
      <w:r>
        <w:t>Order Name: Chest X-ray</w:t>
      </w:r>
    </w:p>
    <w:p>
      <w:r>
        <w:t>Result Item Code: CHE-NOV</w:t>
      </w:r>
    </w:p>
    <w:p>
      <w:r>
        <w:t>Performed Date Time: 29/7/2016 15:52</w:t>
      </w:r>
    </w:p>
    <w:p>
      <w:r>
        <w:t>Line Num: 1</w:t>
      </w:r>
    </w:p>
    <w:p>
      <w:r>
        <w:t>Text:       HISTORY postop desaturation REPORT Cardiac shadow not enlarged. No large confluent areas of air space shadowing seen.  The tip of the naso gastric tube is folded backwards and projected over the proximal  stomach. The tip of the endotracheal tube is approximately 1.3 cm from the bifurcation.   Known / Minor  Finalised by: &lt;DOCTOR&gt;</w:t>
      </w:r>
    </w:p>
    <w:p>
      <w:r>
        <w:t>Accession Number: 64ef4190344f1131b7126eaec4ba57270cb58e7725768fc40c671eb340aaae08</w:t>
      </w:r>
    </w:p>
    <w:p>
      <w:r>
        <w:t>Updated Date Time: 30/7/2016 9:36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