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329, Performed Date: 17/7/2016 14:26</w:t>
      </w:r>
    </w:p>
    <w:p>
      <w:pPr>
        <w:pStyle w:val="Heading2"/>
      </w:pPr>
      <w:r>
        <w:t>Raw Radiology Report Extracted</w:t>
      </w:r>
    </w:p>
    <w:p>
      <w:r>
        <w:t>Visit Number: 8a075cc9c15d04f7af2926afb221c4eda580a78cbeded2939465f2b1a46e5893</w:t>
      </w:r>
    </w:p>
    <w:p>
      <w:r>
        <w:t>Masked_PatientID: 329</w:t>
      </w:r>
    </w:p>
    <w:p>
      <w:r>
        <w:t>Order ID: 15b17d9946670e0d57b5cec393e382e1b2ef9f65dd7bfc064ffcc0d774e9fb2a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17/7/2016 14:26</w:t>
      </w:r>
    </w:p>
    <w:p>
      <w:r>
        <w:t>Line Num: 1</w:t>
      </w:r>
    </w:p>
    <w:p>
      <w:r>
        <w:t>Text:       HISTORY syncope REPORT  The heart size and mediastinal contours are within normal limits.   The lungs are clear.   Normal Finalised by: &lt;DOCTOR&gt;</w:t>
      </w:r>
    </w:p>
    <w:p>
      <w:r>
        <w:t>Accession Number: 6f4d461c044f31c4213fc56b91b567a40df8c8ba3019d5f3e95f6972c3d35c92</w:t>
      </w:r>
    </w:p>
    <w:p>
      <w:r>
        <w:t>Updated Date Time: 18/7/2016 15:47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