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378, Performed Date: 22/11/2019 20:12</w:t>
      </w:r>
    </w:p>
    <w:p>
      <w:pPr>
        <w:pStyle w:val="Heading2"/>
      </w:pPr>
      <w:r>
        <w:t>Raw Radiology Report Extracted</w:t>
      </w:r>
    </w:p>
    <w:p>
      <w:r>
        <w:t>Visit Number: e7795ec4284cb2cbf3f9fb3037652bc28128d2a4309a85f4917b77c8311c5ddb</w:t>
      </w:r>
    </w:p>
    <w:p>
      <w:r>
        <w:t>Masked_PatientID: 378</w:t>
      </w:r>
    </w:p>
    <w:p>
      <w:r>
        <w:t>Order ID: a75ba553eab1583badfc902f7e47927278c9506d3de6e28f5dafe39f51f3a60d</w:t>
      </w:r>
    </w:p>
    <w:p>
      <w:r>
        <w:t>Order Name: Chest X-ray</w:t>
      </w:r>
    </w:p>
    <w:p>
      <w:r>
        <w:t>Result Item Code: CHE-NOV</w:t>
      </w:r>
    </w:p>
    <w:p>
      <w:r>
        <w:t>Performed Date Time: 22/11/2019 20:12</w:t>
      </w:r>
    </w:p>
    <w:p>
      <w:r>
        <w:t>Line Num: 1</w:t>
      </w:r>
    </w:p>
    <w:p>
      <w:r>
        <w:t>Text: There is still appreciable consolidation in the LLL.   Report Indicator: May need further action Finalised by: &lt;DOCTOR&gt;</w:t>
      </w:r>
    </w:p>
    <w:p>
      <w:r>
        <w:t>Accession Number: d3768f5a9df024dab32740f31e62af70d327cf24798abc6a45d5e5411f91ace4</w:t>
      </w:r>
    </w:p>
    <w:p>
      <w:r>
        <w:t>Updated Date Time: 23/11/2019 8:25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