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 Performed Date: 28/6/2016 3:57</w:t>
      </w:r>
    </w:p>
    <w:p>
      <w:pPr>
        <w:pStyle w:val="Heading2"/>
      </w:pPr>
      <w:r>
        <w:t>Raw Radiology Report Extracted</w:t>
      </w:r>
    </w:p>
    <w:p>
      <w:r>
        <w:t>Visit Number: 91572fac201683b3361aa9eca9faf26c682587af9b0f76ff0fe5a11572741937</w:t>
      </w:r>
    </w:p>
    <w:p>
      <w:r>
        <w:t>Masked_PatientID: 410</w:t>
      </w:r>
    </w:p>
    <w:p>
      <w:r>
        <w:t>Order ID: 20d1bbd484f8aa4b41be4c9569de4ce57a8eb5027a6fe2f77121877471a48a4b</w:t>
      </w:r>
    </w:p>
    <w:p>
      <w:r>
        <w:t>Order Name: Chest X-ray</w:t>
      </w:r>
    </w:p>
    <w:p>
      <w:r>
        <w:t>Result Item Code: CHE-NOV</w:t>
      </w:r>
    </w:p>
    <w:p>
      <w:r>
        <w:t>Performed Date Time: 28/6/2016 3:57</w:t>
      </w:r>
    </w:p>
    <w:p>
      <w:r>
        <w:t>Line Num: 1</w:t>
      </w:r>
    </w:p>
    <w:p>
      <w:r>
        <w:t>Text:       HISTORY Cough + LOC REPORT CHEST PA ERECT Previous radiograph dated 8 August 2012 was reviewed. Heart size is top normal. No focal consolidation or sizeable pleural effusion. Apparent increased linear densities  in the left retrocardiac region are probably related to bronchovascular markings.  Linear atelectasis in the left lower zone.   Known / Minor  Finalised by: &lt;DOCTOR&gt;</w:t>
      </w:r>
    </w:p>
    <w:p>
      <w:r>
        <w:t>Accession Number: bba57ce884c63cb168d15d6c1e675263ca537eaa51dd980971517fe8c6a521d7</w:t>
      </w:r>
    </w:p>
    <w:p>
      <w:r>
        <w:t>Updated Date Time: 28/6/2016 18:19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