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 Performed Date: 09/12/2019 12:37</w:t>
      </w:r>
    </w:p>
    <w:p>
      <w:pPr>
        <w:pStyle w:val="Heading2"/>
      </w:pPr>
      <w:r>
        <w:t>Raw Radiology Report Extracted</w:t>
      </w:r>
    </w:p>
    <w:p>
      <w:r>
        <w:t>Visit Number: 65f12a99e1ca0dcbae7349371c33a687c40f41a5f82eb865e3a8bf85f1a95438</w:t>
      </w:r>
    </w:p>
    <w:p>
      <w:r>
        <w:t>Masked_PatientID: 419</w:t>
      </w:r>
    </w:p>
    <w:p>
      <w:r>
        <w:t>Order ID: 73348329fb24cab0808059893fad4af0ccd5cb4ae5d18cb1d7266ed6e2dfb62a</w:t>
      </w:r>
    </w:p>
    <w:p>
      <w:r>
        <w:t>Order Name: Chest X-ray</w:t>
      </w:r>
    </w:p>
    <w:p>
      <w:r>
        <w:t>Result Item Code: CHE-NOV</w:t>
      </w:r>
    </w:p>
    <w:p>
      <w:r>
        <w:t>Performed Date Time: 09/12/2019 12:37</w:t>
      </w:r>
    </w:p>
    <w:p>
      <w:r>
        <w:t>Line Num: 1</w:t>
      </w:r>
    </w:p>
    <w:p>
      <w:r>
        <w:t>Text: HISTORY  FLUID OVERLOAD REPORT CHEST (PA ERECT) X1 IMAGE The heart shadow and mediastinum are difficult to assess for size and configuration  in view of the limited inspiration and patient rotation. The lungs show neither congestion nor consolidation. There is haziness in the left  lateral costophrenic angle that may due to pleural reaction. The right lateral costophrenic  angle appears satisfactory. Report Indicator: May need further action Finalised by: &lt;DOCTOR&gt;</w:t>
      </w:r>
    </w:p>
    <w:p>
      <w:r>
        <w:t>Accession Number: 4f7a0f47ace3b77b244f3e46326f97f680266be5617d527fc17aef806cdc1608</w:t>
      </w:r>
    </w:p>
    <w:p>
      <w:r>
        <w:t>Updated Date Time: 09/12/2019 21:13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