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11/9/2016 9:42</w:t>
      </w:r>
    </w:p>
    <w:p>
      <w:pPr>
        <w:pStyle w:val="Heading2"/>
      </w:pPr>
      <w:r>
        <w:t>Raw Radiology Report Extracted</w:t>
      </w:r>
    </w:p>
    <w:p>
      <w:r>
        <w:t>Visit Number: 3c08d28e0026aec79fe3e5da4c9691f76c6666c64c6f42c93986a62631db2ffb</w:t>
      </w:r>
    </w:p>
    <w:p>
      <w:r>
        <w:t>Masked_PatientID: 513</w:t>
      </w:r>
    </w:p>
    <w:p>
      <w:r>
        <w:t>Order ID: 78a880ad9c89ab2da65ed5aede18b32ae36aa2ec35c370e652eb9cd48ff6ccb2</w:t>
      </w:r>
    </w:p>
    <w:p>
      <w:r>
        <w:t>Order Name: Chest X-ray, Erect</w:t>
      </w:r>
    </w:p>
    <w:p>
      <w:r>
        <w:t>Result Item Code: CHE-ER</w:t>
      </w:r>
    </w:p>
    <w:p>
      <w:r>
        <w:t>Performed Date Time: 11/9/2016 9:42</w:t>
      </w:r>
    </w:p>
    <w:p>
      <w:r>
        <w:t>Line Num: 1</w:t>
      </w:r>
    </w:p>
    <w:p>
      <w:r>
        <w:t>Text:       HISTORY possible right LL DVT + dyspnea, ?PE REPORT CHEST, AP SITTING Prior radiograph (25 May 2016) reviewed. The patient is rotated. Left-sided permanent pacemaker-implantable cardiac defibrillator is unchanged in  position with its lead intact.   Bilateral pleural effusions blunt the costophrenic angles, larger on the right.   Airspace opacity is seen in the right lower zone. Prominence of the pulmonary vascular  markings is demonstrated. There is gross cardiomegaly after factoring magnification in this AP sitting projection.  Unfolding and atherosclerotic intimal calcification of the thoracic aorta show no  significant change.   May need further action Finalised by: &lt;DOCTOR&gt;</w:t>
      </w:r>
    </w:p>
    <w:p>
      <w:r>
        <w:t>Accession Number: 2ed03b56bce12fa03d0e9d2f92edca2b0c8bdac49a30bcf7be71ecf9d0aae5f9</w:t>
      </w:r>
    </w:p>
    <w:p>
      <w:r>
        <w:t>Updated Date Time: 11/9/2016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