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24/4/2020 15:04</w:t>
      </w:r>
    </w:p>
    <w:p>
      <w:pPr>
        <w:pStyle w:val="Heading2"/>
      </w:pPr>
      <w:r>
        <w:t>Raw Radiology Report Extracted</w:t>
      </w:r>
    </w:p>
    <w:p>
      <w:r>
        <w:t>Visit Number: e95c83d6ef15ae0d531caf3f22b7c25fca559e3d80fd833cf0eb7d2f92061365</w:t>
      </w:r>
    </w:p>
    <w:p>
      <w:r>
        <w:t>Masked_PatientID: 538</w:t>
      </w:r>
    </w:p>
    <w:p>
      <w:r>
        <w:t>Order ID: 3055f8000b57f44d9a41b75475b5efc7e44ae1608b667cff5dc37bc10b125534</w:t>
      </w:r>
    </w:p>
    <w:p>
      <w:r>
        <w:t>Order Name: CT Aortogram (Chest, Abdomen)</w:t>
      </w:r>
    </w:p>
    <w:p>
      <w:r>
        <w:t>Result Item Code: AORTOCA</w:t>
      </w:r>
    </w:p>
    <w:p>
      <w:r>
        <w:t>Performed Date Time: 24/4/2020 15:04</w:t>
      </w:r>
    </w:p>
    <w:p>
      <w:r>
        <w:t>Line Num: 1</w:t>
      </w:r>
    </w:p>
    <w:p>
      <w:r>
        <w:t>Text: HISTORY  Possible aortic dissection Presenting with giddiness, diaphoresis, nausea TECHNIQUE Scans acquired as per department protocol. Intravenous contrast: Omnipaque 350 - Volume (ml): 90 FINDINGS Compared with previous study dated 06/01/2020. There has been previous graft repair of ascending aorta for type A aortic dissection.  Fluid density  adjacent to the graft, measuring up to 1.6 cm in thickness (14-33)  appears slightly less prominent now and likely represents part of postsurgical changes.  There is stable kink in the graft (14-35). The aortic root appears unremarkable without  any evidence of dissection. Coronaries are patent. Residual dissection is once again  seen commencing in the mid descending thoracic aorta and extends distally into the  right superficial femoral artery, appearing fairly stable. The false lumen in distal  arch/proximal descending thoracic aorta which was seen on initial study of 12/09/2019  is no longer visualised, as was also seen on last CT study. Part of the false lumen  in mid descending thoracic aorta remains thrombosed, as before (14-52). The mid descending  thoracic aorta is mildly aneurysmal at this level measuring up to 4.7 cm in diameter,  appearing fairly stable. The false lumen is larger and   otherwise remains patent.  No interval new hyperdensity or periaortic collections are seen to suspect re dissection  or haematoma. Some irregularity at the origin of the left subclavian artery is noted  again (14-19), as before. No definite flap seen in the neck vessels. The celiac axis,  SMA, left renal arise from the true lumen. The right renal arteries (duplicated)  have been shown as  arising from the true lumen on initial study (best seen on coronal  images ,15-49). IMA arises from the false lumen. The major visceral branches   opacify  normally. Rest of the mediastinal vasculature appears grossly normal. No mediastinal collections.  Small volume nodes, likely reactive. No pleural pericardialeffusion. Paraseptal  emphysema in lung apex, stable. There is a stable tiny nodule in right upper lobe  (14-36). Other nodular density in right middle lobe appears flat on coronal (14-47),  stable, likely atelectasis. - scattered atelectasis is present in the lungs, as before.  Airways are patent. A tiny hypodensity in the segment four of the liver, stable, possibly cyst. Stable  tiny cyst at upper pole of the  left kidney. The rest of the liver, spleen, pancreas,  left adrenal gland kidneys and bowel loops otherwise appear grossly normal. A low  density subcentimetre nodule in the right adrenal gland (14-95) remains stable, possibly  a benign adenoma. Urinary bladder and prostate appear unremarkable. No enlarged lymph  nodes or ascites. No suspicious bony lesions. CONCLUSION 1.  Known case of type A aortic dissection status post graft repair of the ascending  aorta. The residual dissection in the mid descending thoracic aorta extending distally  into right  femoral artery is noted again, appearing fairly stable in extent compared  to previous CT study of 06/01/2020. There is no evidence of interval new dissection  or periaortic haematoma. Some fluid adjacent to the ascending aortic graft is noted  again, marginally less prominent now, possibly post surgical changes. 2.  Other minor stable findings as above. No interval suspicious imaging abnormalities. Report Indicator: Known / Minor Finalised by: &lt;DOCTOR&gt;</w:t>
      </w:r>
    </w:p>
    <w:p>
      <w:r>
        <w:t>Accession Number: 741e059f0c152f56250b4a7134612d934c2b4b90d66664d6f7c66b0c90996ef5</w:t>
      </w:r>
    </w:p>
    <w:p>
      <w:r>
        <w:t>Updated Date Time: 24/4/2020 17:10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