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09/10/2019 14:38</w:t>
      </w:r>
    </w:p>
    <w:p>
      <w:pPr>
        <w:pStyle w:val="Heading2"/>
      </w:pPr>
      <w:r>
        <w:t>Raw Radiology Report Extracted</w:t>
      </w:r>
    </w:p>
    <w:p>
      <w:r>
        <w:t>Visit Number: 5e04bbaf792b53db1074bb5a1b0fa977591b6dc372c8ea2f9140f5a1537891f1</w:t>
      </w:r>
    </w:p>
    <w:p>
      <w:r>
        <w:t>Masked_PatientID: 589</w:t>
      </w:r>
    </w:p>
    <w:p>
      <w:r>
        <w:t>Order ID: 1286feb275d66c631ca7752a46dc8d2f3e9e7b4ab18df3a91d2b93005cada449</w:t>
      </w:r>
    </w:p>
    <w:p>
      <w:r>
        <w:t>Order Name: Chest X-ray, Erect</w:t>
      </w:r>
    </w:p>
    <w:p>
      <w:r>
        <w:t>Result Item Code: CHE-ER</w:t>
      </w:r>
    </w:p>
    <w:p>
      <w:r>
        <w:t>Performed Date Time: 09/10/2019 14:38</w:t>
      </w:r>
    </w:p>
    <w:p>
      <w:r>
        <w:t>Line Num: 1</w:t>
      </w:r>
    </w:p>
    <w:p>
      <w:r>
        <w:t>Text: HISTORY  syncope, hypotension REPORT Chest, AP sitting Comparison is made with the prior study dated 2 August 2019. Heart size is normal. A coronary stent is noted. Stable diffuse reticular air space opacities in both lungs with associated volume  loss is consistent with known interstitial lung disease. No superimposed consolidation  or pleural effusion is noted. Old left clavicular fracture showing non-union is noted. Report Indicator: May need further action Finalised by: &lt;DOCTOR&gt;</w:t>
      </w:r>
    </w:p>
    <w:p>
      <w:r>
        <w:t>Accession Number: 167493faf9f043e2e0b272cd0b55a66faf0e12ed6fe420fe39a3ca3bd1b277d8</w:t>
      </w:r>
    </w:p>
    <w:p>
      <w:r>
        <w:t>Updated Date Time: 09/10/2019 23:01</w:t>
      </w:r>
    </w:p>
    <w:p>
      <w:pPr>
        <w:pStyle w:val="Heading2"/>
      </w:pPr>
      <w:r>
        <w:t>Layman Explanation</w:t>
      </w:r>
    </w:p>
    <w:p>
      <w:r>
        <w:t>The images show that your heart is normal size. There is a stent in your heart.  Your lungs show signs of scarring consistent with a previous lung condition. There is no evidence of pneumonia or fluid buildup in the lungs. The images also show an old fracture in your left collarbone that has not healed properly.</w:t>
      </w:r>
    </w:p>
    <w:p>
      <w:pPr>
        <w:pStyle w:val="Heading2"/>
      </w:pPr>
      <w:r>
        <w:t>Summary</w:t>
      </w:r>
    </w:p>
    <w:p>
      <w:r>
        <w:t>## Analysis of Radiology Report</w:t>
        <w:br/>
        <w:br/>
        <w:t>**Image Type:** Chest X-ray (AP sitting)</w:t>
        <w:br/>
        <w:br/>
        <w:t>**1. Diseases Mentioned:**</w:t>
        <w:br/>
        <w:br/>
        <w:t xml:space="preserve">* **Interstitial Lung Disease (ILD):** The report notes "stable diffuse reticular air space opacities in both lungs with associated volume loss" consistent with known ILD. </w:t>
        <w:br/>
        <w:t xml:space="preserve">* **Old Left Clavicular Fracture (Non-union):** The report mentions an "old left clavicular fracture showing non-union." </w:t>
        <w:br/>
        <w:br/>
        <w:t>**2. Organs Mentioned:**</w:t>
        <w:br/>
        <w:br/>
        <w:t>* **Lungs:** The report describes the presence of ILD in both lungs, noting reticular opacities and volume loss.</w:t>
        <w:br/>
        <w:t>* **Heart:** The report states "heart size is normal."</w:t>
        <w:br/>
        <w:t>* **Clavicle:** The report mentions an old fracture in the left clavicle.</w:t>
        <w:br/>
        <w:br/>
        <w:t>**3. Symptoms or Phenomena Causing Attention:**</w:t>
        <w:br/>
        <w:br/>
        <w:t xml:space="preserve">* **Syncope and Hypotension:** The patient's history of syncope and hypotension is mentioned in the report, potentially suggesting a link to the observed ILD. </w:t>
        <w:br/>
        <w:t>* **Coronary Stent:** The report notes the presence of a coronary stent, indicating prior cardiac intervention.</w:t>
        <w:br/>
        <w:t>* **Non-Union of Clavicle Fracture:** The presence of an old non-union fracture of the left clavicle could potentially indicate complications or need for further management.</w:t>
        <w:br/>
        <w:t xml:space="preserve">* **Report Indicator "May Need Further Action":** This indicator suggests the radiologist believes further investigation or action might be necessary based on the findings in the report. </w:t>
        <w:br/>
        <w:br/>
        <w:t xml:space="preserve">**Summary:** </w:t>
        <w:br/>
        <w:br/>
        <w:t>The report reveals the presence of known ILD in both lungs and an old non-union left clavicular fracture.  The patient's history of syncope and hypotension, along with the presence of a coronary stent, may warrant further investigation in relation to the ILD. The report's indicator "May Need Further Action" implies the need for additional medical evaluation or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