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605, Performed Date: 14/7/2017 18:47</w:t>
      </w:r>
    </w:p>
    <w:p>
      <w:pPr>
        <w:pStyle w:val="Heading2"/>
      </w:pPr>
      <w:r>
        <w:t>Raw Radiology Report Extracted</w:t>
      </w:r>
    </w:p>
    <w:p>
      <w:r>
        <w:t>Visit Number: 5bc02825cb81b9612a935689b7ecd46b2fae5e7ee0908fa34d22cd830205d7ff</w:t>
      </w:r>
    </w:p>
    <w:p>
      <w:r>
        <w:t>Masked_PatientID: 605</w:t>
      </w:r>
    </w:p>
    <w:p>
      <w:r>
        <w:t>Order ID: 5e5fba88bd4446e3a7b888bc2768119443db17000b03c9d8e19246261e21ebdf</w:t>
      </w:r>
    </w:p>
    <w:p>
      <w:r>
        <w:t>Order Name: Chest X-ray, Erect</w:t>
      </w:r>
    </w:p>
    <w:p>
      <w:r>
        <w:t>Result Item Code: CHE-ER</w:t>
      </w:r>
    </w:p>
    <w:p>
      <w:r>
        <w:t>Performed Date Time: 14/7/2017 18:47</w:t>
      </w:r>
    </w:p>
    <w:p>
      <w:r>
        <w:t>Line Num: 1</w:t>
      </w:r>
    </w:p>
    <w:p>
      <w:r>
        <w:t>Text:       HISTORY Fever in HIV patient REPORT  Comparison is made to the study dated 20 June 2017.  Cardiac size is normal.  Interval  significant improvement/near complete resolution  in bilateral lower zone and right  upper zone consolidation, with mild residual changes in the left lower zone.  Minimal  opacification in the right costophrenic angle region may represent atelectasis or  small right pleural effusion.   May need further action Finalised by: &lt;DOCTOR&gt;</w:t>
      </w:r>
    </w:p>
    <w:p>
      <w:r>
        <w:t>Accession Number: 9f38b90fdc472832492f16c4f9e788d40f06fa6eb467efc1f207cb56f7bbbfd6</w:t>
      </w:r>
    </w:p>
    <w:p>
      <w:r>
        <w:t>Updated Date Time: 15/7/2017 8:54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