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24/11/2017 13:49</w:t>
      </w:r>
    </w:p>
    <w:p>
      <w:pPr>
        <w:pStyle w:val="Heading2"/>
      </w:pPr>
      <w:r>
        <w:t>Raw Radiology Report Extracted</w:t>
      </w:r>
    </w:p>
    <w:p>
      <w:r>
        <w:t>Visit Number: 7f88b4d0b5aa6672311c0f245302c9875e6d91d081d31241e103a795112cdd73</w:t>
      </w:r>
    </w:p>
    <w:p>
      <w:r>
        <w:t>Masked_PatientID: 681</w:t>
      </w:r>
    </w:p>
    <w:p>
      <w:r>
        <w:t>Order ID: 6a2124b7343617dbc4e3b44046ce7d8a3fda22f694128536fa5e734aefd4d047</w:t>
      </w:r>
    </w:p>
    <w:p>
      <w:r>
        <w:t>Order Name: CT Aortogram (Chest, Abdomen)</w:t>
      </w:r>
    </w:p>
    <w:p>
      <w:r>
        <w:t>Result Item Code: AORTOCA</w:t>
      </w:r>
    </w:p>
    <w:p>
      <w:r>
        <w:t>Performed Date Time: 24/11/2017 13:49</w:t>
      </w:r>
    </w:p>
    <w:p>
      <w:r>
        <w:t>Line Num: 1</w:t>
      </w:r>
    </w:p>
    <w:p>
      <w:r>
        <w:t>Text:      HISTORY S/P TEVAR of the Descending Aorta and Arch with special Graft. Underwent replacement  of Ascending aorta for Dissection of the Aorta. TECHNIQUE Multiplasic prospective gating CT aortogram of the thoracic aorta was performed with  the administration of 100ml of Omnipaque 350. FINDINGS Comparison is made with the previous study of 29/8/2017 (TTSH).  VASCULAR  The patient is status post replacement of the ascending aorta for Stanford A aortic  dissection and TEVAR endograft placement for Stanford B aortic dissection. Surgical  sutures are noted at the sinotubular junction which likely represents the site of  ascending aorta repair. The aortic stent graft is seen in the aortic arch, the left  subclavian arteryand extends to the mid descending thoracic aorta The known dissection flap is extending from the sinotubular junction, involving the  origin of the right brochiocephalic artery, origin of left common carotid artery,  and extending to the infrarenal abdominal aorta.  The dissection involving the left common carotid artery has improved, with the dissection  flap seen up to the level of the clavicular heads (previously extending up to the  hyoid bone).  There is flow of contrast within the true and the false lumen of the thoracic aorta,  from the sinotubular junction, representing persistent dissection. There is partial  thrombosis of the false lumen. There is more contrast opacification of the false  lumen on the current study which may be fed via fenestrations with the true lumen  but exact site of this is not certain The overall transverse diameter aorta is largely stable as follows:  - aortic annulus, 21 mm (17-59, 15-49 vs prior 8-47), stable;  - sinotubular junction 30mm (15-52, 17-59, vs 32mm, prior 8-44), stable  - descending thoracic aorta, at level of inferior pulmonary vein 43 mm (14-543, vs  prior 7-414).  - suprarenal aorta, at level of coeliac trunk, 29mm (14-111, vs prior 7-635); - juxtarenal aorta 25mm (14-114, vs prior 7-662); - infrarenal aorta 22mm (14-39, vs prior 7-761).  The origin of the coeliac trunk, the superior mesenteric artery arise from the true  lumen and opacify well. The inferior mesenteric artery arises from both the true  and false lumen, and is origin is attenuated likely by atherosclerosis.  The right renal artery arises from both the true and false lumen and demonstrates  reduced opacification. Focal thinning of the medial cortex of the midpole of the  right kidney may be due to focal infarction.  The left renal artery arises from the true lumen with attenuation of the ostia. Thinning  and reduced enhancement of the medial aspect and inferior pole of the left kidney  may be due to infarction/ischemia as well.  EXTRA-VASCULAR Focal hypodensities in both lobes of the liver are stable and probably cysts (14-93,  14-107, 14-112). The gallbladder is unremarkable.  The spleen, pancreas, both adrenal  glands, urinary bladder and prostate are unremarkable. The calibre and distribution  of bowel loops are within normal limits.  Cystic fluid noted superficial to the right common femoral artery and vein measuring  4.0 x 3.3 x 4.7 cm, may represent a lymphocele or a seroma related to previous vascular  access.  There is mild pleural thickening at the left hemithorax. No pleural effusion is seen.  No focal pulmonary nodule, ground-glass opacity or consolidation is noted. The heart size is within normal limits.  There is a small amount of pericardial fluid,  stable since the previous study. No bony destructive lesion is seen.  Degenerative changes noted in the imaged spine.   Median sternotomy wires are seen.     CONCLUSION Since 29/8/2017:  Status post replacement of the ascending aorta and TEVAR endograft placement. The known dissection flap involving the thoracic and abdominal aorta is largely stable,  with improvement at the left common carotid artery. There is more contrast opacification  of the false lumen but the aortic diameter is largely stable.  Bilateral renal arteries are arising from the both true and false lumen with focal  narrowing at their ostia. Thinning and hypoenhancement of portions of bilateral kidneys  may be due to chronicischemia.    May need further action Reported by: &lt;DOCTOR&gt;</w:t>
      </w:r>
    </w:p>
    <w:p>
      <w:r>
        <w:t>Accession Number: 26df4c0a7ea6d6b9b228e349bf7acabb6a926c10915e61c4c6d626cb80e2dbb6</w:t>
      </w:r>
    </w:p>
    <w:p>
      <w:r>
        <w:t>Updated Date Time: 28/11/2017 15:51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