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06/2/2020 13:11</w:t>
      </w:r>
    </w:p>
    <w:p>
      <w:pPr>
        <w:pStyle w:val="Heading2"/>
      </w:pPr>
      <w:r>
        <w:t>Raw Radiology Report Extracted</w:t>
      </w:r>
    </w:p>
    <w:p>
      <w:r>
        <w:t>Visit Number: 0f7100d081aa13e6740d5c82dcb6941938d145acfbe29bafc2afa8e706260683</w:t>
      </w:r>
    </w:p>
    <w:p>
      <w:r>
        <w:t>Masked_PatientID: 743</w:t>
      </w:r>
    </w:p>
    <w:p>
      <w:r>
        <w:t>Order ID: 688a3272976bd36e8a4331dcec84a7ccb3465c2d95672143b43202e3229325cb</w:t>
      </w:r>
    </w:p>
    <w:p>
      <w:r>
        <w:t>Order Name: Chest X-ray</w:t>
      </w:r>
    </w:p>
    <w:p>
      <w:r>
        <w:t>Result Item Code: CHE-NOV</w:t>
      </w:r>
    </w:p>
    <w:p>
      <w:r>
        <w:t>Performed Date Time: 06/2/2020 13:11</w:t>
      </w:r>
    </w:p>
    <w:p>
      <w:r>
        <w:t>Line Num: 1</w:t>
      </w:r>
    </w:p>
    <w:p>
      <w:r>
        <w:t>Text: HISTORY  ?CAP REPORT Even though this is an AP projection, the cardiac shadow appears enlarged. Patchy  linear air space shadowing is noted in the right mid and visualized lower zones and  also in the visualized left lung base. Underlying congestive change is also present.  Midline sternotomy sutures noted. High right hemi diaphragm.   Report Indicator: May need further action Finalised by: &lt;DOCTOR&gt;</w:t>
      </w:r>
    </w:p>
    <w:p>
      <w:r>
        <w:t>Accession Number: b10de35092e482a765ab878ed31fc271d43dc8cb8cefc70deafb2591aa913c0c</w:t>
      </w:r>
    </w:p>
    <w:p>
      <w:r>
        <w:t>Updated Date Time: 06/2/2020 14:04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