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802, Performed Date: 23/3/2015 16:13</w:t>
      </w:r>
    </w:p>
    <w:p>
      <w:pPr>
        <w:pStyle w:val="Heading2"/>
      </w:pPr>
      <w:r>
        <w:t>Raw Radiology Report Extracted</w:t>
      </w:r>
    </w:p>
    <w:p>
      <w:r>
        <w:t>Visit Number: 0a2d81204b91d23fe62588a1a03acdd118ea615128c615a003d975aee4895f3b</w:t>
      </w:r>
    </w:p>
    <w:p>
      <w:r>
        <w:t>Masked_PatientID: 802</w:t>
      </w:r>
    </w:p>
    <w:p>
      <w:r>
        <w:t>Order ID: 7d79d5133ba69b046083db70ea43c43f6d6c7e96a62d7f556893ad11ecc146f7</w:t>
      </w:r>
    </w:p>
    <w:p>
      <w:r>
        <w:t>Order Name: Chest X-ray, Erect</w:t>
      </w:r>
    </w:p>
    <w:p>
      <w:r>
        <w:t>Result Item Code: CHE-ER</w:t>
      </w:r>
    </w:p>
    <w:p>
      <w:r>
        <w:t>Performed Date Time: 23/3/2015 16:13</w:t>
      </w:r>
    </w:p>
    <w:p>
      <w:r>
        <w:t>Line Num: 1</w:t>
      </w:r>
    </w:p>
    <w:p>
      <w:r>
        <w:t>Text:       HISTORY chest pain, SOB REPORT  The heart size is enlarged despite projection.  The thoracic aorta is unfolded and  calcified.  Suboptimal inspiration limits the assessment of both lung bases.  Atelectatic  changes are seen predominantly mid to lower zones.  No focal consolidation or pleural  effusion is seen. No pneumothorax is seen. Bones are osteopenic.   Known / Minor  Finalised by: &lt;DOCTOR&gt;</w:t>
      </w:r>
    </w:p>
    <w:p>
      <w:r>
        <w:t>Accession Number: 9d3c65ac2e0af3a82045d6a06ff682345428f744e53b7fdf238bc6d4b7d81955</w:t>
      </w:r>
    </w:p>
    <w:p>
      <w:r>
        <w:t>Updated Date Time: 24/3/2015 9:47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