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803, Performed Date: 17/6/2019 11:36</w:t>
      </w:r>
    </w:p>
    <w:p>
      <w:pPr>
        <w:pStyle w:val="Heading2"/>
      </w:pPr>
      <w:r>
        <w:t>Raw Radiology Report Extracted</w:t>
      </w:r>
    </w:p>
    <w:p>
      <w:r>
        <w:t>Visit Number: 9910dcf294e3b020eb2e8c625eca4774f7d9f4dc01647b4ebe97540fb6692dc9</w:t>
      </w:r>
    </w:p>
    <w:p>
      <w:r>
        <w:t>Masked_PatientID: 803</w:t>
      </w:r>
    </w:p>
    <w:p>
      <w:r>
        <w:t>Order ID: e2a023fd16acfe0b2d012f0c1722e114d3a4c67d19d2e35ae1b674c570bf350c</w:t>
      </w:r>
    </w:p>
    <w:p>
      <w:r>
        <w:t>Order Name: Chest X-ray</w:t>
      </w:r>
    </w:p>
    <w:p>
      <w:r>
        <w:t>Result Item Code: CHE-NOV</w:t>
      </w:r>
    </w:p>
    <w:p>
      <w:r>
        <w:t>Performed Date Time: 17/6/2019 11:36</w:t>
      </w:r>
    </w:p>
    <w:p>
      <w:r>
        <w:t>Line Num: 1</w:t>
      </w:r>
    </w:p>
    <w:p>
      <w:r>
        <w:t>Text: HISTORY  sob fever REPORT The heart size and mediastinal configuration are normal.  There is no focal lung consolidation or pleural effusion. Report Indicator: Normal Reported by: &lt;DOCTOR&gt;</w:t>
      </w:r>
    </w:p>
    <w:p>
      <w:r>
        <w:t>Accession Number: e07edb53c594590cccd580c5f492ff7ca913062a281ecc0b220be6f1cfa73b23</w:t>
      </w:r>
    </w:p>
    <w:p>
      <w:r>
        <w:t>Updated Date Time: 18/6/2019 11:55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