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08/5/2015 0:16</w:t>
      </w:r>
    </w:p>
    <w:p>
      <w:pPr>
        <w:pStyle w:val="Heading2"/>
      </w:pPr>
      <w:r>
        <w:t>Raw Radiology Report Extracted</w:t>
      </w:r>
    </w:p>
    <w:p>
      <w:r>
        <w:t>Visit Number: b1df1b492da024d4545cff97c7b69a7c310c3008ddecb55417559098e8c54ba5</w:t>
      </w:r>
    </w:p>
    <w:p>
      <w:r>
        <w:t>Masked_PatientID: 804</w:t>
      </w:r>
    </w:p>
    <w:p>
      <w:r>
        <w:t>Order ID: 1060d268c2bdaddafafaf758f036478fc0c0fd4bfe6f4713ac8e3474a19b52f9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08/5/2015 0:16</w:t>
      </w:r>
    </w:p>
    <w:p>
      <w:r>
        <w:t>Line Num: 1</w:t>
      </w:r>
    </w:p>
    <w:p>
      <w:r>
        <w:t>Text:       HISTORY bilateral creps REPORT Comparison was made with the chest radiograph dated 7/4/2015. The heart size is normal. The thoracic aorta is mildly unfolded. There is no consolidation, collapse or pleural effusion. Mild linear atelectasis  at the left lower zone.   Known / Minor  Reported by: &lt;DOCTOR&gt;</w:t>
      </w:r>
    </w:p>
    <w:p>
      <w:r>
        <w:t>Accession Number: 3dbdd99bea4d58d7558340876cdaaa45cbac3d42ed342649be1fcc09ea39b393</w:t>
      </w:r>
    </w:p>
    <w:p>
      <w:r>
        <w:t>Updated Date Time: 08/5/2015 16:09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