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832, Performed Date: 18/6/2019 16:00</w:t>
      </w:r>
    </w:p>
    <w:p>
      <w:pPr>
        <w:pStyle w:val="Heading2"/>
      </w:pPr>
      <w:r>
        <w:t>Raw Radiology Report Extracted</w:t>
      </w:r>
    </w:p>
    <w:p>
      <w:r>
        <w:t>Visit Number: 0368cdd0ea59bf7bcfa47830359c4492c8a2bb8166d84a2070fadb1b88048754</w:t>
      </w:r>
    </w:p>
    <w:p>
      <w:r>
        <w:t>Masked_PatientID: 832</w:t>
      </w:r>
    </w:p>
    <w:p>
      <w:r>
        <w:t>Order ID: bfc96fa7eb6c450e14e66ee1b4797e647bb9cfb3725178d1782aeff12ba4eb24</w:t>
      </w:r>
    </w:p>
    <w:p>
      <w:r>
        <w:t>Order Name: Chest X-ray</w:t>
      </w:r>
    </w:p>
    <w:p>
      <w:r>
        <w:t>Result Item Code: CHE-NOV</w:t>
      </w:r>
    </w:p>
    <w:p>
      <w:r>
        <w:t>Performed Date Time: 18/6/2019 16:00</w:t>
      </w:r>
    </w:p>
    <w:p>
      <w:r>
        <w:t>Line Num: 1</w:t>
      </w:r>
    </w:p>
    <w:p>
      <w:r>
        <w:t>Text: HISTORY  abdo pain and change in bowel habits REPORT AP sitting film. Comparison is made to 26 July 2017 radiograph. Shallow inspiratory effort, the heart size cannot be accurately assessed. No definite  focal active lung lesion. Report Indicator: Known / Minor Finalised by: &lt;DOCTOR&gt;</w:t>
      </w:r>
    </w:p>
    <w:p>
      <w:r>
        <w:t>Accession Number: 4ac536b959fc2e61bd6d133e5f2f233cf2850ba773569ee1976ad33f79c5fdf1</w:t>
      </w:r>
    </w:p>
    <w:p>
      <w:r>
        <w:t>Updated Date Time: 20/6/2019 9:21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