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31/10/2016 7:10</w:t>
      </w:r>
    </w:p>
    <w:p>
      <w:pPr>
        <w:pStyle w:val="Heading2"/>
      </w:pPr>
      <w:r>
        <w:t>Raw Radiology Report Extracted</w:t>
      </w:r>
    </w:p>
    <w:p>
      <w:r>
        <w:t>Visit Number: 0311adc5575454fbead589ce23b58af0099696af16e033a6e2b06372e8e85e97</w:t>
      </w:r>
    </w:p>
    <w:p>
      <w:r>
        <w:t>Masked_PatientID: 858</w:t>
      </w:r>
    </w:p>
    <w:p>
      <w:r>
        <w:t>Order ID: b7bcbcb8e7aa745959af640140066f78451c082e0cac9ab84310300c7cc49333</w:t>
      </w:r>
    </w:p>
    <w:p>
      <w:r>
        <w:t>Order Name: Chest X-ray</w:t>
      </w:r>
    </w:p>
    <w:p>
      <w:r>
        <w:t>Result Item Code: CHE-NOV</w:t>
      </w:r>
    </w:p>
    <w:p>
      <w:r>
        <w:t>Performed Date Time: 31/10/2016 7:10</w:t>
      </w:r>
    </w:p>
    <w:p>
      <w:r>
        <w:t>Line Num: 1</w:t>
      </w:r>
    </w:p>
    <w:p>
      <w:r>
        <w:t>Text:       HISTORY . fluid overload sec decompensated ccf. REPORT CHEST (AP SITTING MOBILE) TOTAL OF ONE IMAGE The patient is prominently rotated.   The heart shadow and mediastinum are difficult to assess for size and configuration  in view of the projection and patient rotation.  The thoracic aorta appears to be  unfolded with mural calcification of the arch and descending part. There is air space opacification in both lungs compatible with either fluid overload  or infection on both.  There is likely to be right basal pleural effusion. There is a skin fold artefact overlying the upper half of the right lung that should  not be mistaken for a right pneumothorax.   May need further action Finalised by: &lt;DOCTOR&gt;</w:t>
      </w:r>
    </w:p>
    <w:p>
      <w:r>
        <w:t>Accession Number: 0af46a552ba18e8506cceb720434edf1b6ea4a8136be3cfe3199f2dde4db786b</w:t>
      </w:r>
    </w:p>
    <w:p>
      <w:r>
        <w:t>Updated Date Time: 31/10/2016 22:09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