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889, Performed Date: 08/1/2018 11:29</w:t>
      </w:r>
    </w:p>
    <w:p>
      <w:pPr>
        <w:pStyle w:val="Heading2"/>
      </w:pPr>
      <w:r>
        <w:t>Raw Radiology Report Extracted</w:t>
      </w:r>
    </w:p>
    <w:p>
      <w:r>
        <w:t>Visit Number: 6c464f63f9887e609e97dc9b7bef3d007fdc6e5b751517b1f706f189a4ca3185</w:t>
      </w:r>
    </w:p>
    <w:p>
      <w:r>
        <w:t>Masked_PatientID: 889</w:t>
      </w:r>
    </w:p>
    <w:p>
      <w:r>
        <w:t>Order ID: fb199fdb956238ac10da86d268f04ec33743df94ef040f2adcc07352fcb9050c</w:t>
      </w:r>
    </w:p>
    <w:p>
      <w:r>
        <w:t>Order Name: Chest X-ray</w:t>
      </w:r>
    </w:p>
    <w:p>
      <w:r>
        <w:t>Result Item Code: CHE-NOV</w:t>
      </w:r>
    </w:p>
    <w:p>
      <w:r>
        <w:t>Performed Date Time: 08/1/2018 11:29</w:t>
      </w:r>
    </w:p>
    <w:p>
      <w:r>
        <w:t>Line Num: 1</w:t>
      </w:r>
    </w:p>
    <w:p>
      <w:r>
        <w:t>Text:          [ Sternal wires and prosthetic mitral valve and tricuspid annuloplasty ring are visualised.   The heart is deemed enlarged.  There is left basal pleural effusion with 2.6 cm  deep apical pneumothorax.  The aorta is unfurled. May need further action Finalised by: &lt;DOCTOR&gt;</w:t>
      </w:r>
    </w:p>
    <w:p>
      <w:r>
        <w:t>Accession Number: bed021e95430c020c65d31d1c8fa45f909639f1a64fe9fd43d5af39590f300fa</w:t>
      </w:r>
    </w:p>
    <w:p>
      <w:r>
        <w:t>Updated Date Time: 09/1/2018 11:34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